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E5AB5" w14:textId="02DD7DDB" w:rsidR="0035509E" w:rsidRDefault="0035509E" w:rsidP="0035509E">
      <w:pPr>
        <w:pStyle w:val="CRCoverPage"/>
        <w:tabs>
          <w:tab w:val="right" w:pos="9639"/>
        </w:tabs>
        <w:spacing w:after="0"/>
        <w:rPr>
          <w:b/>
          <w:i/>
          <w:noProof/>
          <w:sz w:val="28"/>
          <w:lang w:eastAsia="ko-KR"/>
        </w:rPr>
      </w:pPr>
      <w:r w:rsidRPr="00213FEB">
        <w:rPr>
          <w:b/>
          <w:noProof/>
          <w:sz w:val="24"/>
        </w:rPr>
        <w:t>3GPP TSG-SA WG2 Meeting #1</w:t>
      </w:r>
      <w:r>
        <w:rPr>
          <w:b/>
          <w:noProof/>
          <w:sz w:val="24"/>
        </w:rPr>
        <w:t>59</w:t>
      </w:r>
      <w:r>
        <w:rPr>
          <w:b/>
          <w:i/>
          <w:noProof/>
          <w:sz w:val="28"/>
        </w:rPr>
        <w:tab/>
      </w:r>
      <w:r w:rsidR="00875B4D" w:rsidRPr="00875B4D">
        <w:rPr>
          <w:b/>
          <w:noProof/>
          <w:sz w:val="24"/>
        </w:rPr>
        <w:t>S2-23</w:t>
      </w:r>
      <w:r w:rsidR="003F34C1">
        <w:rPr>
          <w:b/>
          <w:noProof/>
          <w:sz w:val="24"/>
        </w:rPr>
        <w:t>11292</w:t>
      </w:r>
    </w:p>
    <w:p w14:paraId="7EDDB572" w14:textId="1D58505D" w:rsidR="0038168C" w:rsidRDefault="0038168C" w:rsidP="0038168C">
      <w:pPr>
        <w:pStyle w:val="CRCoverPage"/>
        <w:outlineLvl w:val="0"/>
        <w:rPr>
          <w:b/>
          <w:noProof/>
          <w:sz w:val="24"/>
        </w:rPr>
      </w:pPr>
      <w:r>
        <w:rPr>
          <w:rFonts w:cs="Arial"/>
          <w:b/>
          <w:bCs/>
          <w:sz w:val="24"/>
        </w:rPr>
        <w:t>09 - 13 October, 2023, Xiamen, P.R. China</w:t>
      </w:r>
      <w:r>
        <w:rPr>
          <w:rFonts w:cs="Arial"/>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noProof/>
          <w:color w:val="3333FF"/>
          <w:sz w:val="24"/>
        </w:rPr>
        <w:t>(revision of S2-23</w:t>
      </w:r>
      <w:r w:rsidR="003F34C1">
        <w:rPr>
          <w:b/>
          <w:noProof/>
          <w:color w:val="3333FF"/>
          <w:sz w:val="24"/>
        </w:rPr>
        <w:t>10418</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75B4D">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75B4D">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75B4D">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75B4D">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990CD" w:rsidR="001E41F3" w:rsidRPr="00410371" w:rsidRDefault="00000000" w:rsidP="00E13F3D">
            <w:pPr>
              <w:pStyle w:val="CRCoverPage"/>
              <w:spacing w:after="0"/>
              <w:jc w:val="right"/>
              <w:rPr>
                <w:b/>
                <w:noProof/>
                <w:sz w:val="28"/>
              </w:rPr>
            </w:pPr>
            <w:fldSimple w:instr=" DOCPROPERTY  Spec#  \* MERGEFORMAT ">
              <w:r w:rsidR="0035509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023C7" w:rsidR="001E41F3" w:rsidRPr="00410371" w:rsidRDefault="00875B4D" w:rsidP="0035509E">
            <w:pPr>
              <w:pStyle w:val="CRCoverPage"/>
              <w:spacing w:after="0"/>
              <w:jc w:val="center"/>
              <w:rPr>
                <w:noProof/>
              </w:rPr>
            </w:pPr>
            <w:r w:rsidRPr="00875B4D">
              <w:rPr>
                <w:b/>
                <w:noProof/>
                <w:sz w:val="28"/>
                <w:lang w:eastAsia="ko-KR"/>
              </w:rPr>
              <w:t>4970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62DE0" w:rsidR="001E41F3" w:rsidRPr="00410371" w:rsidRDefault="003F34C1" w:rsidP="0035509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94AEB" w:rsidR="001E41F3" w:rsidRPr="00410371" w:rsidRDefault="00000000">
            <w:pPr>
              <w:pStyle w:val="CRCoverPage"/>
              <w:spacing w:after="0"/>
              <w:jc w:val="center"/>
              <w:rPr>
                <w:noProof/>
                <w:sz w:val="28"/>
              </w:rPr>
            </w:pPr>
            <w:fldSimple w:instr=" DOCPROPERTY  Version  \* MERGEFORMAT ">
              <w:r w:rsidR="0035509E" w:rsidRPr="008A7364">
                <w:rPr>
                  <w:b/>
                  <w:noProof/>
                  <w:sz w:val="28"/>
                </w:rPr>
                <w:t>18.</w:t>
              </w:r>
              <w:r w:rsidR="0035509E">
                <w:rPr>
                  <w:b/>
                  <w:noProof/>
                  <w:sz w:val="28"/>
                </w:rPr>
                <w:t>3</w:t>
              </w:r>
              <w:r w:rsidR="0035509E" w:rsidRPr="008A7364">
                <w:rPr>
                  <w:b/>
                  <w:noProof/>
                  <w:sz w:val="28"/>
                </w:rPr>
                <w:t>.</w:t>
              </w:r>
            </w:fldSimple>
            <w:r w:rsidR="003550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75B4D">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75B4D">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75B4D">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4F00B" w:rsidR="00F25D98" w:rsidRDefault="0035509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24A7B" w:rsidR="001E41F3" w:rsidRDefault="00974A57">
            <w:pPr>
              <w:pStyle w:val="CRCoverPage"/>
              <w:spacing w:after="0"/>
              <w:ind w:left="100"/>
              <w:rPr>
                <w:noProof/>
              </w:rPr>
            </w:pPr>
            <w:r w:rsidRPr="00974A57">
              <w:rPr>
                <w:noProof/>
              </w:rPr>
              <w:t>Updates of functional description for LADN per DNN 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E11D2" w:rsidR="001E41F3" w:rsidRDefault="0035509E">
            <w:pPr>
              <w:pStyle w:val="CRCoverPage"/>
              <w:spacing w:after="0"/>
              <w:ind w:left="100"/>
              <w:rPr>
                <w:noProof/>
                <w:lang w:eastAsia="ko-KR"/>
              </w:rPr>
            </w:pPr>
            <w:r>
              <w:rPr>
                <w:rFonts w:hint="eastAsia"/>
                <w:noProof/>
                <w:lang w:eastAsia="ko-KR"/>
              </w:rPr>
              <w:t>L</w:t>
            </w:r>
            <w:r>
              <w:rPr>
                <w:noProof/>
                <w:lang w:eastAsia="ko-KR"/>
              </w:rPr>
              <w:t>G Electronics</w:t>
            </w:r>
          </w:p>
        </w:tc>
      </w:tr>
      <w:tr w:rsidR="0035509E" w14:paraId="4196B218" w14:textId="77777777" w:rsidTr="00547111">
        <w:tc>
          <w:tcPr>
            <w:tcW w:w="1843" w:type="dxa"/>
            <w:tcBorders>
              <w:left w:val="single" w:sz="4" w:space="0" w:color="auto"/>
            </w:tcBorders>
          </w:tcPr>
          <w:p w14:paraId="14C300BA" w14:textId="77777777" w:rsidR="0035509E" w:rsidRDefault="0035509E" w:rsidP="00355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F1123E" w:rsidR="0035509E" w:rsidRDefault="0035509E" w:rsidP="0035509E">
            <w:pPr>
              <w:pStyle w:val="CRCoverPage"/>
              <w:spacing w:after="0"/>
              <w:ind w:left="100"/>
              <w:rPr>
                <w:noProof/>
              </w:rPr>
            </w:pPr>
            <w:r>
              <w:rPr>
                <w:noProof/>
              </w:rPr>
              <w:t>SA2</w:t>
            </w:r>
          </w:p>
        </w:tc>
      </w:tr>
      <w:tr w:rsidR="0035509E" w14:paraId="76303739" w14:textId="77777777" w:rsidTr="00547111">
        <w:tc>
          <w:tcPr>
            <w:tcW w:w="1843" w:type="dxa"/>
            <w:tcBorders>
              <w:left w:val="single" w:sz="4" w:space="0" w:color="auto"/>
            </w:tcBorders>
          </w:tcPr>
          <w:p w14:paraId="4D3B1657" w14:textId="77777777" w:rsidR="0035509E" w:rsidRDefault="0035509E" w:rsidP="0035509E">
            <w:pPr>
              <w:pStyle w:val="CRCoverPage"/>
              <w:spacing w:after="0"/>
              <w:rPr>
                <w:b/>
                <w:i/>
                <w:noProof/>
                <w:sz w:val="8"/>
                <w:szCs w:val="8"/>
              </w:rPr>
            </w:pPr>
          </w:p>
        </w:tc>
        <w:tc>
          <w:tcPr>
            <w:tcW w:w="7797" w:type="dxa"/>
            <w:gridSpan w:val="10"/>
            <w:tcBorders>
              <w:right w:val="single" w:sz="4" w:space="0" w:color="auto"/>
            </w:tcBorders>
          </w:tcPr>
          <w:p w14:paraId="6ED4D65A" w14:textId="77777777" w:rsidR="0035509E" w:rsidRDefault="0035509E" w:rsidP="0035509E">
            <w:pPr>
              <w:pStyle w:val="CRCoverPage"/>
              <w:spacing w:after="0"/>
              <w:rPr>
                <w:noProof/>
                <w:sz w:val="8"/>
                <w:szCs w:val="8"/>
              </w:rPr>
            </w:pPr>
          </w:p>
        </w:tc>
      </w:tr>
      <w:tr w:rsidR="0035509E" w14:paraId="50563E52" w14:textId="77777777" w:rsidTr="00547111">
        <w:tc>
          <w:tcPr>
            <w:tcW w:w="1843" w:type="dxa"/>
            <w:tcBorders>
              <w:left w:val="single" w:sz="4" w:space="0" w:color="auto"/>
            </w:tcBorders>
          </w:tcPr>
          <w:p w14:paraId="32C381B7" w14:textId="77777777" w:rsidR="0035509E" w:rsidRDefault="0035509E" w:rsidP="0035509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33D402" w:rsidR="0035509E" w:rsidRDefault="001B330D" w:rsidP="0035509E">
            <w:pPr>
              <w:pStyle w:val="CRCoverPage"/>
              <w:spacing w:after="0"/>
              <w:ind w:left="100"/>
              <w:rPr>
                <w:noProof/>
                <w:lang w:eastAsia="ko-KR"/>
              </w:rPr>
            </w:pPr>
            <w:r>
              <w:rPr>
                <w:noProof/>
                <w:lang w:eastAsia="ko-KR"/>
              </w:rPr>
              <w:t>GMEC</w:t>
            </w:r>
          </w:p>
        </w:tc>
        <w:tc>
          <w:tcPr>
            <w:tcW w:w="567" w:type="dxa"/>
            <w:tcBorders>
              <w:left w:val="nil"/>
            </w:tcBorders>
          </w:tcPr>
          <w:p w14:paraId="61A86BCF" w14:textId="77777777" w:rsidR="0035509E" w:rsidRDefault="0035509E" w:rsidP="0035509E">
            <w:pPr>
              <w:pStyle w:val="CRCoverPage"/>
              <w:spacing w:after="0"/>
              <w:ind w:right="100"/>
              <w:rPr>
                <w:noProof/>
              </w:rPr>
            </w:pPr>
          </w:p>
        </w:tc>
        <w:tc>
          <w:tcPr>
            <w:tcW w:w="1417" w:type="dxa"/>
            <w:gridSpan w:val="3"/>
            <w:tcBorders>
              <w:left w:val="nil"/>
            </w:tcBorders>
          </w:tcPr>
          <w:p w14:paraId="153CBFB1" w14:textId="77777777" w:rsidR="0035509E" w:rsidRDefault="0035509E" w:rsidP="00355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AD5A1" w:rsidR="0035509E" w:rsidRDefault="0035509E" w:rsidP="0035509E">
            <w:pPr>
              <w:pStyle w:val="CRCoverPage"/>
              <w:spacing w:after="0"/>
              <w:ind w:left="100"/>
              <w:rPr>
                <w:noProof/>
              </w:rPr>
            </w:pPr>
            <w:r>
              <w:rPr>
                <w:noProof/>
              </w:rPr>
              <w:t>2023-10-</w:t>
            </w:r>
            <w:r w:rsidR="00CD10ED">
              <w:rPr>
                <w:noProof/>
              </w:rPr>
              <w:t>10</w:t>
            </w:r>
          </w:p>
        </w:tc>
      </w:tr>
      <w:tr w:rsidR="0035509E" w14:paraId="690C7843" w14:textId="77777777" w:rsidTr="00547111">
        <w:tc>
          <w:tcPr>
            <w:tcW w:w="1843" w:type="dxa"/>
            <w:tcBorders>
              <w:left w:val="single" w:sz="4" w:space="0" w:color="auto"/>
            </w:tcBorders>
          </w:tcPr>
          <w:p w14:paraId="17A1A642" w14:textId="77777777" w:rsidR="0035509E" w:rsidRDefault="0035509E" w:rsidP="0035509E">
            <w:pPr>
              <w:pStyle w:val="CRCoverPage"/>
              <w:spacing w:after="0"/>
              <w:rPr>
                <w:b/>
                <w:i/>
                <w:noProof/>
                <w:sz w:val="8"/>
                <w:szCs w:val="8"/>
              </w:rPr>
            </w:pPr>
          </w:p>
        </w:tc>
        <w:tc>
          <w:tcPr>
            <w:tcW w:w="1986" w:type="dxa"/>
            <w:gridSpan w:val="4"/>
          </w:tcPr>
          <w:p w14:paraId="2F73FCFB" w14:textId="77777777" w:rsidR="0035509E" w:rsidRDefault="0035509E" w:rsidP="0035509E">
            <w:pPr>
              <w:pStyle w:val="CRCoverPage"/>
              <w:spacing w:after="0"/>
              <w:rPr>
                <w:noProof/>
                <w:sz w:val="8"/>
                <w:szCs w:val="8"/>
              </w:rPr>
            </w:pPr>
          </w:p>
        </w:tc>
        <w:tc>
          <w:tcPr>
            <w:tcW w:w="2267" w:type="dxa"/>
            <w:gridSpan w:val="2"/>
          </w:tcPr>
          <w:p w14:paraId="0FBCFC35" w14:textId="77777777" w:rsidR="0035509E" w:rsidRDefault="0035509E" w:rsidP="0035509E">
            <w:pPr>
              <w:pStyle w:val="CRCoverPage"/>
              <w:spacing w:after="0"/>
              <w:rPr>
                <w:noProof/>
                <w:sz w:val="8"/>
                <w:szCs w:val="8"/>
              </w:rPr>
            </w:pPr>
          </w:p>
        </w:tc>
        <w:tc>
          <w:tcPr>
            <w:tcW w:w="1417" w:type="dxa"/>
            <w:gridSpan w:val="3"/>
          </w:tcPr>
          <w:p w14:paraId="60243A9E" w14:textId="77777777" w:rsidR="0035509E" w:rsidRDefault="0035509E" w:rsidP="0035509E">
            <w:pPr>
              <w:pStyle w:val="CRCoverPage"/>
              <w:spacing w:after="0"/>
              <w:rPr>
                <w:noProof/>
                <w:sz w:val="8"/>
                <w:szCs w:val="8"/>
              </w:rPr>
            </w:pPr>
          </w:p>
        </w:tc>
        <w:tc>
          <w:tcPr>
            <w:tcW w:w="2127" w:type="dxa"/>
            <w:tcBorders>
              <w:right w:val="single" w:sz="4" w:space="0" w:color="auto"/>
            </w:tcBorders>
          </w:tcPr>
          <w:p w14:paraId="68E9B688" w14:textId="77777777" w:rsidR="0035509E" w:rsidRDefault="0035509E" w:rsidP="0035509E">
            <w:pPr>
              <w:pStyle w:val="CRCoverPage"/>
              <w:spacing w:after="0"/>
              <w:rPr>
                <w:noProof/>
                <w:sz w:val="8"/>
                <w:szCs w:val="8"/>
              </w:rPr>
            </w:pPr>
          </w:p>
        </w:tc>
      </w:tr>
      <w:tr w:rsidR="0035509E" w14:paraId="13D4AF59" w14:textId="77777777" w:rsidTr="00547111">
        <w:trPr>
          <w:cantSplit/>
        </w:trPr>
        <w:tc>
          <w:tcPr>
            <w:tcW w:w="1843" w:type="dxa"/>
            <w:tcBorders>
              <w:left w:val="single" w:sz="4" w:space="0" w:color="auto"/>
            </w:tcBorders>
          </w:tcPr>
          <w:p w14:paraId="1E6EA205" w14:textId="77777777" w:rsidR="0035509E" w:rsidRDefault="0035509E" w:rsidP="0035509E">
            <w:pPr>
              <w:pStyle w:val="CRCoverPage"/>
              <w:tabs>
                <w:tab w:val="right" w:pos="1759"/>
              </w:tabs>
              <w:spacing w:after="0"/>
              <w:rPr>
                <w:b/>
                <w:i/>
                <w:noProof/>
              </w:rPr>
            </w:pPr>
            <w:r>
              <w:rPr>
                <w:b/>
                <w:i/>
                <w:noProof/>
              </w:rPr>
              <w:t>Category:</w:t>
            </w:r>
          </w:p>
        </w:tc>
        <w:tc>
          <w:tcPr>
            <w:tcW w:w="851" w:type="dxa"/>
            <w:shd w:val="pct30" w:color="FFFF00" w:fill="auto"/>
          </w:tcPr>
          <w:p w14:paraId="154A6113" w14:textId="5A182303" w:rsidR="0035509E" w:rsidRPr="0035509E" w:rsidRDefault="0035509E" w:rsidP="0035509E">
            <w:pPr>
              <w:pStyle w:val="CRCoverPage"/>
              <w:spacing w:after="0"/>
              <w:ind w:right="-609"/>
              <w:rPr>
                <w:b/>
                <w:bCs/>
                <w:noProof/>
              </w:rPr>
            </w:pPr>
            <w:r>
              <w:t xml:space="preserve"> </w:t>
            </w:r>
            <w:r w:rsidRPr="0035509E">
              <w:rPr>
                <w:b/>
                <w:bCs/>
              </w:rPr>
              <w:t>F</w:t>
            </w:r>
          </w:p>
        </w:tc>
        <w:tc>
          <w:tcPr>
            <w:tcW w:w="3402" w:type="dxa"/>
            <w:gridSpan w:val="5"/>
            <w:tcBorders>
              <w:left w:val="nil"/>
            </w:tcBorders>
          </w:tcPr>
          <w:p w14:paraId="617AE5C6" w14:textId="77777777" w:rsidR="0035509E" w:rsidRDefault="0035509E" w:rsidP="0035509E">
            <w:pPr>
              <w:pStyle w:val="CRCoverPage"/>
              <w:spacing w:after="0"/>
              <w:rPr>
                <w:noProof/>
              </w:rPr>
            </w:pPr>
          </w:p>
        </w:tc>
        <w:tc>
          <w:tcPr>
            <w:tcW w:w="1417" w:type="dxa"/>
            <w:gridSpan w:val="3"/>
            <w:tcBorders>
              <w:left w:val="nil"/>
            </w:tcBorders>
          </w:tcPr>
          <w:p w14:paraId="42CDCEE5" w14:textId="77777777" w:rsidR="0035509E" w:rsidRDefault="0035509E" w:rsidP="00355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73B29" w:rsidR="0035509E" w:rsidRDefault="0035509E" w:rsidP="0035509E">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90692" w:rsidR="001E41F3" w:rsidRPr="00AC752E" w:rsidRDefault="00AC752E" w:rsidP="00AC752E">
            <w:pPr>
              <w:pStyle w:val="CRCoverPage"/>
              <w:ind w:left="100"/>
              <w:rPr>
                <w:lang w:eastAsia="ko-KR"/>
              </w:rPr>
            </w:pPr>
            <w:r>
              <w:t>The functional descriptions</w:t>
            </w:r>
            <w:r>
              <w:rPr>
                <w:noProof/>
                <w:lang w:eastAsia="ko-KR"/>
              </w:rPr>
              <w:t xml:space="preserve"> are not clearly stated in the current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50B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FB7B1E" w14:textId="77777777" w:rsidR="00CD50BF" w:rsidRDefault="00107784" w:rsidP="00CD50BF">
            <w:pPr>
              <w:pStyle w:val="CRCoverPage"/>
              <w:numPr>
                <w:ilvl w:val="0"/>
                <w:numId w:val="1"/>
              </w:numPr>
              <w:spacing w:after="0"/>
              <w:rPr>
                <w:noProof/>
                <w:lang w:eastAsia="ko-KR"/>
              </w:rPr>
            </w:pPr>
            <w:r>
              <w:rPr>
                <w:noProof/>
                <w:lang w:eastAsia="ko-KR"/>
              </w:rPr>
              <w:t>Adding the description on “</w:t>
            </w:r>
            <w:r w:rsidRPr="001B7C50">
              <w:t xml:space="preserve">AMF-SMF interactions to support </w:t>
            </w:r>
            <w:r>
              <w:t>LADN per DNN and S-NSSAI”</w:t>
            </w:r>
          </w:p>
          <w:p w14:paraId="271419B5" w14:textId="77777777" w:rsidR="002142F5" w:rsidRDefault="002142F5" w:rsidP="00107784">
            <w:pPr>
              <w:pStyle w:val="CRCoverPage"/>
              <w:spacing w:after="0"/>
              <w:ind w:left="460"/>
            </w:pPr>
          </w:p>
          <w:p w14:paraId="772CB3F3" w14:textId="7BD7174A" w:rsidR="002142F5" w:rsidRDefault="002142F5" w:rsidP="002142F5">
            <w:pPr>
              <w:pStyle w:val="CRCoverPage"/>
              <w:numPr>
                <w:ilvl w:val="0"/>
                <w:numId w:val="1"/>
              </w:numPr>
              <w:spacing w:after="0"/>
              <w:rPr>
                <w:noProof/>
                <w:lang w:eastAsia="ko-KR"/>
              </w:rPr>
            </w:pPr>
            <w:r>
              <w:rPr>
                <w:rFonts w:hint="eastAsia"/>
                <w:lang w:eastAsia="ko-KR"/>
              </w:rPr>
              <w:t>A</w:t>
            </w:r>
            <w:r>
              <w:rPr>
                <w:lang w:eastAsia="ko-KR"/>
              </w:rPr>
              <w:t xml:space="preserve">dding the descriptions on functionalities of AMF to support </w:t>
            </w:r>
            <w:r>
              <w:t>LADN per DNN and S-NSSAI</w:t>
            </w:r>
          </w:p>
          <w:p w14:paraId="31C656EC" w14:textId="18B042CE" w:rsidR="0018735F" w:rsidRPr="002142F5" w:rsidRDefault="0018735F" w:rsidP="0018735F">
            <w:pPr>
              <w:pStyle w:val="CRCoverPage"/>
              <w:spacing w:after="0"/>
              <w:ind w:left="46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677B" w:rsidR="001E41F3" w:rsidRDefault="00107784">
            <w:pPr>
              <w:pStyle w:val="CRCoverPage"/>
              <w:spacing w:after="0"/>
              <w:ind w:left="100"/>
              <w:rPr>
                <w:noProof/>
              </w:rPr>
            </w:pPr>
            <w:r>
              <w:rPr>
                <w:rFonts w:hint="eastAsia"/>
                <w:noProof/>
                <w:lang w:eastAsia="ko-KR"/>
              </w:rPr>
              <w:t>I</w:t>
            </w:r>
            <w:r>
              <w:rPr>
                <w:noProof/>
                <w:lang w:eastAsia="ko-KR"/>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2B07A" w:rsidR="001E41F3" w:rsidRDefault="00107784">
            <w:pPr>
              <w:pStyle w:val="CRCoverPage"/>
              <w:spacing w:after="0"/>
              <w:ind w:left="100"/>
              <w:rPr>
                <w:noProof/>
                <w:lang w:eastAsia="ko-KR"/>
              </w:rPr>
            </w:pPr>
            <w:r>
              <w:rPr>
                <w:rFonts w:hint="eastAsia"/>
                <w:noProof/>
                <w:lang w:eastAsia="ko-KR"/>
              </w:rPr>
              <w:t>5</w:t>
            </w:r>
            <w:r>
              <w:rPr>
                <w:noProof/>
                <w:lang w:eastAsia="ko-KR"/>
              </w:rPr>
              <w:t>.6.2,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5509E" w14:paraId="34ACE2EB" w14:textId="77777777" w:rsidTr="00547111">
        <w:tc>
          <w:tcPr>
            <w:tcW w:w="2694" w:type="dxa"/>
            <w:gridSpan w:val="2"/>
            <w:tcBorders>
              <w:left w:val="single" w:sz="4" w:space="0" w:color="auto"/>
            </w:tcBorders>
          </w:tcPr>
          <w:p w14:paraId="571382F3" w14:textId="77777777" w:rsidR="0035509E" w:rsidRDefault="0035509E" w:rsidP="003550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46135" w:rsidR="0035509E" w:rsidRDefault="0035509E" w:rsidP="0035509E">
            <w:pPr>
              <w:pStyle w:val="CRCoverPage"/>
              <w:spacing w:after="0"/>
              <w:jc w:val="center"/>
              <w:rPr>
                <w:b/>
                <w:caps/>
                <w:noProof/>
              </w:rPr>
            </w:pPr>
            <w:r w:rsidRPr="00E86B3C">
              <w:rPr>
                <w:b/>
                <w:caps/>
                <w:noProof/>
              </w:rPr>
              <w:t>X</w:t>
            </w:r>
          </w:p>
        </w:tc>
        <w:tc>
          <w:tcPr>
            <w:tcW w:w="2977" w:type="dxa"/>
            <w:gridSpan w:val="4"/>
          </w:tcPr>
          <w:p w14:paraId="7DB274D8" w14:textId="77777777" w:rsidR="0035509E" w:rsidRDefault="0035509E" w:rsidP="003550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509E" w:rsidRDefault="0035509E" w:rsidP="0035509E">
            <w:pPr>
              <w:pStyle w:val="CRCoverPage"/>
              <w:spacing w:after="0"/>
              <w:ind w:left="99"/>
              <w:rPr>
                <w:noProof/>
              </w:rPr>
            </w:pPr>
            <w:r>
              <w:rPr>
                <w:noProof/>
              </w:rPr>
              <w:t xml:space="preserve">TS/TR ... CR ... </w:t>
            </w:r>
          </w:p>
        </w:tc>
      </w:tr>
      <w:tr w:rsidR="0035509E" w14:paraId="446DDBAC" w14:textId="77777777" w:rsidTr="00547111">
        <w:tc>
          <w:tcPr>
            <w:tcW w:w="2694" w:type="dxa"/>
            <w:gridSpan w:val="2"/>
            <w:tcBorders>
              <w:left w:val="single" w:sz="4" w:space="0" w:color="auto"/>
            </w:tcBorders>
          </w:tcPr>
          <w:p w14:paraId="678A1AA6" w14:textId="77777777" w:rsidR="0035509E" w:rsidRDefault="0035509E" w:rsidP="003550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1ECF7" w:rsidR="0035509E" w:rsidRDefault="0035509E" w:rsidP="0035509E">
            <w:pPr>
              <w:pStyle w:val="CRCoverPage"/>
              <w:spacing w:after="0"/>
              <w:jc w:val="center"/>
              <w:rPr>
                <w:b/>
                <w:caps/>
                <w:noProof/>
              </w:rPr>
            </w:pPr>
            <w:r w:rsidRPr="005736F0">
              <w:rPr>
                <w:b/>
                <w:caps/>
                <w:noProof/>
              </w:rPr>
              <w:t>X</w:t>
            </w:r>
          </w:p>
        </w:tc>
        <w:tc>
          <w:tcPr>
            <w:tcW w:w="2977" w:type="dxa"/>
            <w:gridSpan w:val="4"/>
          </w:tcPr>
          <w:p w14:paraId="1A4306D9" w14:textId="77777777" w:rsidR="0035509E" w:rsidRDefault="0035509E" w:rsidP="003550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509E" w:rsidRDefault="0035509E" w:rsidP="0035509E">
            <w:pPr>
              <w:pStyle w:val="CRCoverPage"/>
              <w:spacing w:after="0"/>
              <w:ind w:left="99"/>
              <w:rPr>
                <w:noProof/>
              </w:rPr>
            </w:pPr>
            <w:r>
              <w:rPr>
                <w:noProof/>
              </w:rPr>
              <w:t xml:space="preserve">TS/TR ... CR ... </w:t>
            </w:r>
          </w:p>
        </w:tc>
      </w:tr>
      <w:tr w:rsidR="0035509E" w14:paraId="55C714D2" w14:textId="77777777" w:rsidTr="00547111">
        <w:tc>
          <w:tcPr>
            <w:tcW w:w="2694" w:type="dxa"/>
            <w:gridSpan w:val="2"/>
            <w:tcBorders>
              <w:left w:val="single" w:sz="4" w:space="0" w:color="auto"/>
            </w:tcBorders>
          </w:tcPr>
          <w:p w14:paraId="45913E62" w14:textId="77777777" w:rsidR="0035509E" w:rsidRDefault="0035509E" w:rsidP="003550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CCC135" w:rsidR="0035509E" w:rsidRDefault="0035509E" w:rsidP="0035509E">
            <w:pPr>
              <w:pStyle w:val="CRCoverPage"/>
              <w:spacing w:after="0"/>
              <w:jc w:val="center"/>
              <w:rPr>
                <w:b/>
                <w:caps/>
                <w:noProof/>
              </w:rPr>
            </w:pPr>
            <w:r w:rsidRPr="005736F0">
              <w:rPr>
                <w:b/>
                <w:caps/>
                <w:noProof/>
              </w:rPr>
              <w:t>X</w:t>
            </w:r>
          </w:p>
        </w:tc>
        <w:tc>
          <w:tcPr>
            <w:tcW w:w="2977" w:type="dxa"/>
            <w:gridSpan w:val="4"/>
          </w:tcPr>
          <w:p w14:paraId="1B4FF921" w14:textId="77777777" w:rsidR="0035509E" w:rsidRDefault="0035509E" w:rsidP="003550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509E" w:rsidRDefault="0035509E" w:rsidP="0035509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F6BB19" w14:textId="77777777" w:rsidR="0079577B" w:rsidRDefault="0079577B" w:rsidP="0079577B">
            <w:pPr>
              <w:pStyle w:val="CRCoverPage"/>
              <w:spacing w:after="0"/>
              <w:ind w:leftChars="30" w:left="60"/>
              <w:rPr>
                <w:noProof/>
                <w:lang w:eastAsia="ko-KR"/>
              </w:rPr>
            </w:pPr>
            <w:r>
              <w:rPr>
                <w:rFonts w:hint="eastAsia"/>
                <w:noProof/>
                <w:lang w:eastAsia="ko-KR"/>
              </w:rPr>
              <w:t>R</w:t>
            </w:r>
            <w:r>
              <w:rPr>
                <w:noProof/>
                <w:lang w:eastAsia="ko-KR"/>
              </w:rPr>
              <w:t>ev1:</w:t>
            </w:r>
          </w:p>
          <w:p w14:paraId="6ACA4173" w14:textId="50B421A2" w:rsidR="008863B9" w:rsidRDefault="0079577B" w:rsidP="0079577B">
            <w:pPr>
              <w:pStyle w:val="CRCoverPage"/>
              <w:spacing w:after="0"/>
              <w:ind w:left="100"/>
              <w:rPr>
                <w:noProof/>
              </w:rPr>
            </w:pPr>
            <w:r>
              <w:rPr>
                <w:rFonts w:hint="eastAsia"/>
                <w:noProof/>
                <w:lang w:eastAsia="ko-KR"/>
              </w:rPr>
              <w:t>R</w:t>
            </w:r>
            <w:r>
              <w:rPr>
                <w:noProof/>
                <w:lang w:eastAsia="ko-KR"/>
              </w:rPr>
              <w:t xml:space="preserve">emoving </w:t>
            </w:r>
            <w:r w:rsidR="00B17D89">
              <w:rPr>
                <w:noProof/>
                <w:lang w:eastAsia="ko-KR"/>
              </w:rPr>
              <w:t xml:space="preserve">the </w:t>
            </w:r>
            <w:r w:rsidR="003F2A9D">
              <w:rPr>
                <w:noProof/>
                <w:lang w:eastAsia="ko-KR"/>
              </w:rPr>
              <w:t xml:space="preserve">initial </w:t>
            </w:r>
            <w:r>
              <w:rPr>
                <w:noProof/>
                <w:lang w:eastAsia="ko-KR"/>
              </w:rPr>
              <w:t>proposal</w:t>
            </w:r>
            <w:r w:rsidR="00B17D89">
              <w:rPr>
                <w:noProof/>
                <w:lang w:eastAsia="ko-KR"/>
              </w:rPr>
              <w:t>s</w:t>
            </w:r>
            <w:r>
              <w:rPr>
                <w:noProof/>
                <w:lang w:eastAsia="ko-KR"/>
              </w:rPr>
              <w:t xml:space="preserve"> related to </w:t>
            </w:r>
            <w:r>
              <w:rPr>
                <w:rFonts w:hint="eastAsia"/>
                <w:noProof/>
                <w:lang w:eastAsia="ko-KR"/>
              </w:rPr>
              <w:t>1</w:t>
            </w:r>
            <w:r>
              <w:rPr>
                <w:noProof/>
                <w:lang w:eastAsia="ko-KR"/>
              </w:rPr>
              <w:t xml:space="preserve">) indication during PDU </w:t>
            </w:r>
            <w:r w:rsidR="00E50AA3">
              <w:rPr>
                <w:noProof/>
                <w:lang w:eastAsia="ko-KR"/>
              </w:rPr>
              <w:t>S</w:t>
            </w:r>
            <w:r>
              <w:rPr>
                <w:noProof/>
                <w:lang w:eastAsia="ko-KR"/>
              </w:rPr>
              <w:t>ession Modification (</w:t>
            </w:r>
            <w:r w:rsidR="00B17D89">
              <w:rPr>
                <w:noProof/>
                <w:lang w:eastAsia="ko-KR"/>
              </w:rPr>
              <w:t xml:space="preserve">because </w:t>
            </w:r>
            <w:r>
              <w:rPr>
                <w:noProof/>
                <w:lang w:eastAsia="ko-KR"/>
              </w:rPr>
              <w:t xml:space="preserve">it </w:t>
            </w:r>
            <w:r w:rsidR="00E50AA3">
              <w:rPr>
                <w:noProof/>
                <w:lang w:eastAsia="ko-KR"/>
              </w:rPr>
              <w:t xml:space="preserve">depends on the result of </w:t>
            </w:r>
            <w:r w:rsidR="00576EA8">
              <w:rPr>
                <w:noProof/>
                <w:lang w:eastAsia="ko-KR"/>
              </w:rPr>
              <w:t xml:space="preserve">other </w:t>
            </w:r>
            <w:r w:rsidR="00E50AA3">
              <w:rPr>
                <w:noProof/>
                <w:lang w:eastAsia="ko-KR"/>
              </w:rPr>
              <w:t>GMEC discussion</w:t>
            </w:r>
            <w:r>
              <w:rPr>
                <w:noProof/>
                <w:lang w:eastAsia="ko-KR"/>
              </w:rPr>
              <w:t xml:space="preserve">) and </w:t>
            </w:r>
            <w:r>
              <w:rPr>
                <w:rFonts w:hint="eastAsia"/>
                <w:noProof/>
                <w:lang w:eastAsia="ko-KR"/>
              </w:rPr>
              <w:t>2</w:t>
            </w:r>
            <w:r>
              <w:rPr>
                <w:noProof/>
                <w:lang w:eastAsia="ko-KR"/>
              </w:rPr>
              <w:t>) SMF functionalities (</w:t>
            </w:r>
            <w:r w:rsidR="00B17D89">
              <w:rPr>
                <w:noProof/>
                <w:lang w:eastAsia="ko-KR"/>
              </w:rPr>
              <w:t xml:space="preserve">becaused </w:t>
            </w:r>
            <w:r>
              <w:rPr>
                <w:noProof/>
                <w:lang w:eastAsia="ko-KR"/>
              </w:rPr>
              <w:t>it needs to be generali</w:t>
            </w:r>
            <w:r w:rsidR="007E4471">
              <w:rPr>
                <w:noProof/>
                <w:lang w:eastAsia="ko-KR"/>
              </w:rPr>
              <w:t>z</w:t>
            </w:r>
            <w:r>
              <w:rPr>
                <w:noProof/>
                <w:lang w:eastAsia="ko-KR"/>
              </w:rPr>
              <w: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2157C6" w14:textId="00098C41" w:rsidR="0035509E" w:rsidRDefault="0035509E" w:rsidP="0035509E">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9C255D7" w14:textId="50422991" w:rsidR="001B330D" w:rsidRPr="001B7C50" w:rsidRDefault="001B330D" w:rsidP="001B330D">
      <w:pPr>
        <w:pStyle w:val="3"/>
        <w:rPr>
          <w:lang w:eastAsia="ko-KR"/>
        </w:rPr>
      </w:pPr>
      <w:bookmarkStart w:id="12" w:name="_Toc27846555"/>
      <w:bookmarkStart w:id="13" w:name="_Toc36187680"/>
      <w:bookmarkStart w:id="14" w:name="_Toc45183584"/>
      <w:bookmarkStart w:id="15" w:name="_Toc47342426"/>
      <w:bookmarkStart w:id="16" w:name="_Toc51769126"/>
      <w:bookmarkStart w:id="17" w:name="_Toc145935676"/>
      <w:bookmarkEnd w:id="1"/>
      <w:bookmarkEnd w:id="2"/>
      <w:bookmarkEnd w:id="3"/>
      <w:bookmarkEnd w:id="4"/>
      <w:bookmarkEnd w:id="5"/>
      <w:bookmarkEnd w:id="6"/>
      <w:bookmarkEnd w:id="7"/>
      <w:bookmarkEnd w:id="8"/>
      <w:bookmarkEnd w:id="9"/>
      <w:bookmarkEnd w:id="10"/>
      <w:bookmarkEnd w:id="11"/>
      <w:r w:rsidRPr="001B7C50">
        <w:rPr>
          <w:lang w:eastAsia="ko-KR"/>
        </w:rPr>
        <w:t>5.6.2</w:t>
      </w:r>
      <w:r w:rsidRPr="001B7C50">
        <w:rPr>
          <w:lang w:eastAsia="ko-KR"/>
        </w:rPr>
        <w:tab/>
        <w:t>Interaction between AMF and SMF</w:t>
      </w:r>
      <w:bookmarkEnd w:id="12"/>
      <w:bookmarkEnd w:id="13"/>
      <w:bookmarkEnd w:id="14"/>
      <w:bookmarkEnd w:id="15"/>
      <w:bookmarkEnd w:id="16"/>
      <w:bookmarkEnd w:id="17"/>
    </w:p>
    <w:p w14:paraId="2F6413D7" w14:textId="77777777" w:rsidR="001B330D" w:rsidRPr="001B7C50" w:rsidRDefault="001B330D" w:rsidP="001B330D">
      <w:r w:rsidRPr="001B7C50">
        <w:t>The AMF and SMF are separate Network Functions.</w:t>
      </w:r>
    </w:p>
    <w:p w14:paraId="2D59E6F7" w14:textId="77777777" w:rsidR="001B330D" w:rsidRPr="001B7C50" w:rsidRDefault="001B330D" w:rsidP="001B330D">
      <w:pPr>
        <w:rPr>
          <w:lang w:eastAsia="ko-KR"/>
        </w:rPr>
      </w:pPr>
      <w:r w:rsidRPr="001B7C50">
        <w:rPr>
          <w:lang w:eastAsia="ko-KR"/>
        </w:rPr>
        <w:t>N1 related interaction with SMF is as follows:</w:t>
      </w:r>
    </w:p>
    <w:p w14:paraId="6CFE4C9F" w14:textId="77777777" w:rsidR="001B330D" w:rsidRPr="001B7C50" w:rsidRDefault="001B330D" w:rsidP="001B330D">
      <w:pPr>
        <w:pStyle w:val="B1"/>
      </w:pPr>
      <w:r w:rsidRPr="001B7C50">
        <w:t>-</w:t>
      </w:r>
      <w:r w:rsidRPr="001B7C50">
        <w:tab/>
        <w:t>The single N1 termination point is located in AMF. The AMF forwards SM related NAS information to the SMF</w:t>
      </w:r>
      <w:r w:rsidRPr="001B7C50">
        <w:rPr>
          <w:lang w:eastAsia="zh-CN"/>
        </w:rPr>
        <w:t xml:space="preserve"> based on the PDU Session ID in the NAS message</w:t>
      </w:r>
      <w:r w:rsidRPr="001B7C50">
        <w:t>. Further SM NAS exchanges (e.g. SM NAS message responses) for N1 NAS signalling received by the AMF over an access (e.g. 3GPP access or non-3GPP access) are transported over the same access.</w:t>
      </w:r>
    </w:p>
    <w:p w14:paraId="72CE671F" w14:textId="77777777" w:rsidR="001B330D" w:rsidRPr="001B7C50" w:rsidRDefault="001B330D" w:rsidP="001B330D">
      <w:pPr>
        <w:pStyle w:val="B1"/>
      </w:pPr>
      <w:r w:rsidRPr="001B7C50">
        <w:t>-</w:t>
      </w:r>
      <w:r w:rsidRPr="001B7C50">
        <w:tab/>
        <w:t>The serving PLMN ensures that subsequent SM NAS exchanges (e.g. SM NAS message responses) for N1 NAS signalling received by the AMF over an access (e.g. 3GPP access or non-3GPP access) are transported over the same access.</w:t>
      </w:r>
    </w:p>
    <w:p w14:paraId="7356F7BC" w14:textId="77777777" w:rsidR="001B330D" w:rsidRPr="001B7C50" w:rsidRDefault="001B330D" w:rsidP="001B330D">
      <w:pPr>
        <w:pStyle w:val="B1"/>
      </w:pPr>
      <w:r w:rsidRPr="001B7C50">
        <w:t>-</w:t>
      </w:r>
      <w:r w:rsidRPr="001B7C50">
        <w:tab/>
        <w:t>SMF handles the Session management part of NAS signalling exchanged with the UE.</w:t>
      </w:r>
    </w:p>
    <w:p w14:paraId="6A6AE1A7" w14:textId="77777777" w:rsidR="001B330D" w:rsidRPr="001B7C50" w:rsidRDefault="001B330D" w:rsidP="001B330D">
      <w:pPr>
        <w:pStyle w:val="B1"/>
      </w:pPr>
      <w:r w:rsidRPr="001B7C50">
        <w:t>-</w:t>
      </w:r>
      <w:r w:rsidRPr="001B7C50">
        <w:tab/>
        <w:t>The UE shall only initiate PDU Session Establishment in RM-REGISTERED state.</w:t>
      </w:r>
    </w:p>
    <w:p w14:paraId="215FB556" w14:textId="77777777" w:rsidR="001B330D" w:rsidRPr="001B7C50" w:rsidRDefault="001B330D" w:rsidP="001B330D">
      <w:pPr>
        <w:pStyle w:val="B1"/>
      </w:pPr>
      <w:r w:rsidRPr="001B7C50">
        <w:t>-</w:t>
      </w:r>
      <w:r w:rsidRPr="001B7C50">
        <w:tab/>
        <w:t>When a SMF has been selected to serve a specific PDU Session, AMF has to ensure that all NAS signalling related with this PDU Session is handled by the same SMF instance.</w:t>
      </w:r>
    </w:p>
    <w:p w14:paraId="6FBC6CC5" w14:textId="77777777" w:rsidR="001B330D" w:rsidRPr="001B7C50" w:rsidRDefault="001B330D" w:rsidP="001B330D">
      <w:pPr>
        <w:pStyle w:val="B1"/>
      </w:pPr>
      <w:r w:rsidRPr="001B7C50">
        <w:t>-</w:t>
      </w:r>
      <w:r w:rsidRPr="001B7C50">
        <w:tab/>
        <w:t xml:space="preserve">Upon successful PDU Session Establishment, </w:t>
      </w:r>
      <w:r w:rsidRPr="001B7C50">
        <w:rPr>
          <w:lang w:eastAsia="zh-CN"/>
        </w:rPr>
        <w:t xml:space="preserve">the </w:t>
      </w:r>
      <w:r w:rsidRPr="001B7C50">
        <w:rPr>
          <w:rFonts w:eastAsia="SimSun"/>
          <w:lang w:eastAsia="zh-CN"/>
        </w:rPr>
        <w:t xml:space="preserve">AMF and </w:t>
      </w:r>
      <w:r w:rsidRPr="001B7C50">
        <w:rPr>
          <w:lang w:eastAsia="zh-CN"/>
        </w:rPr>
        <w:t>SMF stores the Access Type that the PDU Session is associated</w:t>
      </w:r>
      <w:r w:rsidRPr="001B7C50">
        <w:t>.</w:t>
      </w:r>
    </w:p>
    <w:p w14:paraId="2AA5BB2D" w14:textId="77777777" w:rsidR="001B330D" w:rsidRPr="001B7C50" w:rsidRDefault="001B330D" w:rsidP="001B330D">
      <w:r w:rsidRPr="001B7C50">
        <w:t>N11 related interaction with SMF is as follows:</w:t>
      </w:r>
    </w:p>
    <w:p w14:paraId="330A7FB2" w14:textId="77777777" w:rsidR="001B330D" w:rsidRPr="001B7C50" w:rsidRDefault="001B330D" w:rsidP="001B330D">
      <w:pPr>
        <w:pStyle w:val="B1"/>
      </w:pPr>
      <w:r w:rsidRPr="001B7C50">
        <w:t>-</w:t>
      </w:r>
      <w:r w:rsidRPr="001B7C50">
        <w:tab/>
        <w:t>The AMF reports the reachability of the UE based on a subscription from the SMF, including:</w:t>
      </w:r>
    </w:p>
    <w:p w14:paraId="34D19B0B" w14:textId="77777777" w:rsidR="001B330D" w:rsidRPr="001B7C50" w:rsidRDefault="001B330D" w:rsidP="001B330D">
      <w:pPr>
        <w:pStyle w:val="B2"/>
      </w:pPr>
      <w:r w:rsidRPr="001B7C50">
        <w:t>-</w:t>
      </w:r>
      <w:r w:rsidRPr="001B7C50">
        <w:tab/>
        <w:t>The UE location information with respect to the area of interest indicated by the SMF.</w:t>
      </w:r>
    </w:p>
    <w:p w14:paraId="6835C47E" w14:textId="77777777" w:rsidR="001B330D" w:rsidRPr="001B7C50" w:rsidRDefault="001B330D" w:rsidP="001B330D">
      <w:pPr>
        <w:pStyle w:val="B1"/>
      </w:pPr>
      <w:r w:rsidRPr="001B7C50">
        <w:t>-</w:t>
      </w:r>
      <w:r w:rsidRPr="001B7C50">
        <w:tab/>
        <w:t>The SMF indicates to AMF when a PDU Session has been released.</w:t>
      </w:r>
    </w:p>
    <w:p w14:paraId="71C00B42" w14:textId="77777777" w:rsidR="001B330D" w:rsidRPr="001B7C50" w:rsidRDefault="001B330D" w:rsidP="001B330D">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6F7CDBFC" w14:textId="77777777" w:rsidR="001B330D" w:rsidRPr="001B7C50" w:rsidRDefault="001B330D" w:rsidP="001B330D">
      <w:pPr>
        <w:rPr>
          <w:lang w:eastAsia="ko-KR"/>
        </w:rPr>
      </w:pPr>
      <w:r w:rsidRPr="001B7C50">
        <w:rPr>
          <w:lang w:eastAsia="ko-KR"/>
        </w:rPr>
        <w:t>N2 related interaction with SMF is as follows:</w:t>
      </w:r>
    </w:p>
    <w:p w14:paraId="241039E0" w14:textId="77777777" w:rsidR="001B330D" w:rsidRPr="001B7C50" w:rsidRDefault="001B330D" w:rsidP="001B330D">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1D890C6F" w14:textId="77777777" w:rsidR="001B330D" w:rsidRPr="001B7C50" w:rsidRDefault="001B330D" w:rsidP="001B330D">
      <w:pPr>
        <w:pStyle w:val="B1"/>
      </w:pPr>
      <w:r w:rsidRPr="001B7C50">
        <w:t>-</w:t>
      </w:r>
      <w:r w:rsidRPr="001B7C50">
        <w:tab/>
        <w:t>SMF shall provide PDU Session Type together with PDU Session ID to NG-RAN, in order to facilitate NG-RAN to apply suitable header compression mechanism to packet of different PDU type. Details refer to TS</w:t>
      </w:r>
      <w:r>
        <w:t> </w:t>
      </w:r>
      <w:r w:rsidRPr="001B7C50">
        <w:t>38.413</w:t>
      </w:r>
      <w:r>
        <w:t> </w:t>
      </w:r>
      <w:r w:rsidRPr="001B7C50">
        <w:t>[34].</w:t>
      </w:r>
    </w:p>
    <w:p w14:paraId="2DAED1CC" w14:textId="77777777" w:rsidR="001B330D" w:rsidRPr="001B7C50" w:rsidRDefault="001B330D" w:rsidP="001B330D">
      <w:r w:rsidRPr="001B7C50">
        <w:t>N3 related interaction with SMF is as follows:</w:t>
      </w:r>
    </w:p>
    <w:p w14:paraId="26B33FED" w14:textId="77777777" w:rsidR="001B330D" w:rsidRPr="001B7C50" w:rsidRDefault="001B330D" w:rsidP="001B330D">
      <w:pPr>
        <w:pStyle w:val="B1"/>
      </w:pPr>
      <w:r w:rsidRPr="001B7C50">
        <w:t>-</w:t>
      </w:r>
      <w:r w:rsidRPr="001B7C50">
        <w:tab/>
        <w:t>Selective activation and deactivation of UP connection of existing PDU Session is defined in clause 5.6.8.</w:t>
      </w:r>
    </w:p>
    <w:p w14:paraId="45A81F25" w14:textId="77777777" w:rsidR="001B330D" w:rsidRPr="001B7C50" w:rsidRDefault="001B330D" w:rsidP="001B330D">
      <w:r w:rsidRPr="001B7C50">
        <w:t>N4 related interaction with SMF is as follows:</w:t>
      </w:r>
    </w:p>
    <w:p w14:paraId="5DBFA32F" w14:textId="77777777" w:rsidR="001B330D" w:rsidRPr="001B7C50" w:rsidRDefault="001B330D" w:rsidP="001B330D">
      <w:pPr>
        <w:pStyle w:val="B1"/>
      </w:pPr>
      <w:r w:rsidRPr="001B7C50">
        <w:t>-</w:t>
      </w:r>
      <w:r w:rsidRPr="001B7C50">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1BE42CA0" w14:textId="77777777" w:rsidR="001B330D" w:rsidRPr="001B7C50" w:rsidRDefault="001B330D" w:rsidP="001B330D">
      <w:r w:rsidRPr="001B7C50">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1B90B4D8" w14:textId="2F5719AA" w:rsidR="001B330D" w:rsidRPr="001B7C50" w:rsidRDefault="001B330D" w:rsidP="001B330D">
      <w:r w:rsidRPr="001B7C50">
        <w:lastRenderedPageBreak/>
        <w:t>AMF-SMF interactions to support LADN</w:t>
      </w:r>
      <w:ins w:id="18" w:author="Hyunsook (LGE)" w:date="2023-09-25T17:38:00Z">
        <w:r>
          <w:t xml:space="preserve"> or LADN per DNN and S-NSSAI</w:t>
        </w:r>
      </w:ins>
      <w:r w:rsidRPr="001B7C50">
        <w:t xml:space="preserve"> are defined in clause 5.6.5</w:t>
      </w:r>
      <w:ins w:id="19" w:author="Hyunsook (LGE)" w:date="2023-09-25T17:36:00Z">
        <w:r>
          <w:t xml:space="preserve"> and </w:t>
        </w:r>
      </w:ins>
      <w:ins w:id="20" w:author="Hyunsook (LGE)" w:date="2023-09-25T17:37:00Z">
        <w:r w:rsidRPr="001B7C50">
          <w:t>in clause 5.6.5</w:t>
        </w:r>
        <w:r>
          <w:t>a</w:t>
        </w:r>
      </w:ins>
      <w:r w:rsidRPr="001B7C50">
        <w:t>.</w:t>
      </w:r>
    </w:p>
    <w:p w14:paraId="19767739" w14:textId="77777777" w:rsidR="001B330D" w:rsidRPr="001B7C50" w:rsidRDefault="001B330D" w:rsidP="001B330D">
      <w:r w:rsidRPr="001B7C50">
        <w:t>In order to support charging and to fulfil regulatory requirement (in order to provide NPLI (Network Provided Location Information) as defined in TS</w:t>
      </w:r>
      <w:r>
        <w:t> </w:t>
      </w:r>
      <w:r w:rsidRPr="001B7C50">
        <w:t>23.228</w:t>
      </w:r>
      <w:r>
        <w:t> </w:t>
      </w:r>
      <w:r w:rsidRPr="001B7C50">
        <w:t>[15]) related with the set-up, modification and release of IMS Voice calls or with SMS transfer the following applies</w:t>
      </w:r>
    </w:p>
    <w:p w14:paraId="70C87462" w14:textId="77777777" w:rsidR="001B330D" w:rsidRPr="001B7C50" w:rsidRDefault="001B330D" w:rsidP="001B330D">
      <w:pPr>
        <w:pStyle w:val="B1"/>
      </w:pPr>
      <w:r w:rsidRPr="001B7C50">
        <w:t>-</w:t>
      </w:r>
      <w:r w:rsidRPr="001B7C50">
        <w:tab/>
        <w:t>At the time of the PDU Session Establishment, the AMF provides the SMF with the PEI of the UE if the PEI is available at the AMF.</w:t>
      </w:r>
    </w:p>
    <w:p w14:paraId="5525DA06" w14:textId="77777777" w:rsidR="001B330D" w:rsidRPr="001B7C50" w:rsidRDefault="001B330D" w:rsidP="001B330D">
      <w:pPr>
        <w:pStyle w:val="B1"/>
      </w:pPr>
      <w:r w:rsidRPr="001B7C50">
        <w:t>-</w:t>
      </w:r>
      <w:r w:rsidRPr="001B7C50">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1B7C50">
        <w:t>23.228</w:t>
      </w:r>
      <w:r>
        <w:t> </w:t>
      </w:r>
      <w:r w:rsidRPr="001B7C50">
        <w:t>[15]) when the access is non-3GPP, the AMF may also provide the last known 3GPP access User Location Information with its age, if the UE is still attached to the same AMF for 3GPP access (i.e. valid User Location Information).</w:t>
      </w:r>
    </w:p>
    <w:p w14:paraId="2829ECED" w14:textId="77777777" w:rsidR="001B330D" w:rsidRPr="001B7C50" w:rsidRDefault="001B330D" w:rsidP="001B330D">
      <w:r w:rsidRPr="001B7C50">
        <w:t>The User Location Information, the access type and the UE Time Zone may be further provided by SMF to PCF. The PCF may get this information from the SMF in order to provide NPLI to applications (such as IMS) that have requested it.</w:t>
      </w:r>
    </w:p>
    <w:p w14:paraId="6B730448" w14:textId="77777777" w:rsidR="001B330D" w:rsidRPr="001B7C50" w:rsidRDefault="001B330D" w:rsidP="001B330D">
      <w:r w:rsidRPr="001B7C50">
        <w:t>The User Location Information may correspond to:</w:t>
      </w:r>
    </w:p>
    <w:p w14:paraId="3678233C" w14:textId="77777777" w:rsidR="001B330D" w:rsidRPr="001B7C50" w:rsidRDefault="001B330D" w:rsidP="001B330D">
      <w:pPr>
        <w:pStyle w:val="B1"/>
      </w:pPr>
      <w:r w:rsidRPr="001B7C50">
        <w:t>-</w:t>
      </w:r>
      <w:r w:rsidRPr="001B7C50">
        <w:tab/>
        <w:t xml:space="preserve">In the case of 3GPP access: </w:t>
      </w:r>
      <w:r>
        <w:t xml:space="preserve">TAI, </w:t>
      </w:r>
      <w:r w:rsidRPr="001B7C50">
        <w:t>Cell-Id. The AMF includes only the Primary Cell-Id even if it had received also the Cell-Id of the Primary cell in the Secondary RAN node from NG-RAN.</w:t>
      </w:r>
    </w:p>
    <w:p w14:paraId="39EC8FFC" w14:textId="77777777" w:rsidR="001B330D" w:rsidRPr="001B7C50" w:rsidRDefault="001B330D" w:rsidP="001B330D">
      <w:pPr>
        <w:pStyle w:val="B1"/>
      </w:pPr>
      <w:r w:rsidRPr="001B7C50">
        <w:t>-</w:t>
      </w:r>
      <w:r w:rsidRPr="001B7C50">
        <w:tab/>
        <w:t xml:space="preserve">In the case of Untrusted non-3GPP access: </w:t>
      </w:r>
      <w:r>
        <w:t xml:space="preserve">TAI, </w:t>
      </w:r>
      <w:r w:rsidRPr="001B7C50">
        <w:t>the UE local IP address used to reach the N3IWF and optionally the UDP source port number if NAT is detected.</w:t>
      </w:r>
    </w:p>
    <w:p w14:paraId="435C928F" w14:textId="77777777" w:rsidR="001B330D" w:rsidRPr="001B7C50" w:rsidRDefault="001B330D" w:rsidP="001B330D">
      <w:pPr>
        <w:pStyle w:val="B1"/>
      </w:pPr>
      <w:r w:rsidRPr="001B7C50">
        <w:t>-</w:t>
      </w:r>
      <w:r w:rsidRPr="001B7C50">
        <w:tab/>
        <w:t xml:space="preserve">In the case of Trusted non-3GPP access: </w:t>
      </w:r>
      <w:r>
        <w:t xml:space="preserve">TAI, </w:t>
      </w:r>
      <w:r w:rsidRPr="001B7C50">
        <w:t>TNAP/TWAP Identifier, the UE/N5CW device local IP address used to reach the TNGF/TWIF and optionally the UDP source port number if NAT is detected.</w:t>
      </w:r>
    </w:p>
    <w:p w14:paraId="516F53E3" w14:textId="77777777" w:rsidR="001B330D" w:rsidRPr="001B7C50" w:rsidRDefault="001B330D" w:rsidP="001B330D">
      <w:pPr>
        <w:pStyle w:val="B1"/>
      </w:pPr>
      <w:r w:rsidRPr="001B7C50">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36F2006F" w14:textId="77777777" w:rsidR="001B330D" w:rsidRPr="001B7C50" w:rsidRDefault="001B330D" w:rsidP="001B330D">
      <w:pPr>
        <w:pStyle w:val="B2"/>
      </w:pPr>
      <w:r w:rsidRPr="001B7C50">
        <w:t>-</w:t>
      </w:r>
      <w:r w:rsidRPr="001B7C50">
        <w:tab/>
        <w:t>the BSSID (see IEEE Std 802.11-2012 [106]);</w:t>
      </w:r>
    </w:p>
    <w:p w14:paraId="7D077B69" w14:textId="77777777" w:rsidR="001B330D" w:rsidRPr="001B7C50" w:rsidRDefault="001B330D" w:rsidP="001B330D">
      <w:pPr>
        <w:pStyle w:val="B2"/>
      </w:pPr>
      <w:r w:rsidRPr="001B7C50">
        <w:t>-</w:t>
      </w:r>
      <w:r w:rsidRPr="001B7C50">
        <w:tab/>
        <w:t>civic address information of the TNAP to which the UE is attached.</w:t>
      </w:r>
    </w:p>
    <w:p w14:paraId="23166A3A" w14:textId="77777777" w:rsidR="001B330D" w:rsidRPr="001B7C50" w:rsidRDefault="001B330D" w:rsidP="001B330D">
      <w:pPr>
        <w:pStyle w:val="B1"/>
      </w:pPr>
      <w:r w:rsidRPr="001B7C50">
        <w:tab/>
        <w:t>The TWAP Identifier shall include the SSID of the access point to which the NC5W is attached. The TWAP Identifier shall also include at least one of the following elements, unless otherwise determined by the TWAN operator's policies:</w:t>
      </w:r>
    </w:p>
    <w:p w14:paraId="2DF5E8F2" w14:textId="77777777" w:rsidR="001B330D" w:rsidRPr="001B7C50" w:rsidRDefault="001B330D" w:rsidP="001B330D">
      <w:pPr>
        <w:pStyle w:val="B2"/>
      </w:pPr>
      <w:r w:rsidRPr="001B7C50">
        <w:t>-</w:t>
      </w:r>
      <w:r w:rsidRPr="001B7C50">
        <w:tab/>
        <w:t>the BSSID (see IEEE Std 802.11-2012 [106]);</w:t>
      </w:r>
    </w:p>
    <w:p w14:paraId="4DF65664" w14:textId="77777777" w:rsidR="001B330D" w:rsidRPr="001B7C50" w:rsidRDefault="001B330D" w:rsidP="001B330D">
      <w:pPr>
        <w:pStyle w:val="B2"/>
      </w:pPr>
      <w:r w:rsidRPr="001B7C50">
        <w:t>-</w:t>
      </w:r>
      <w:r w:rsidRPr="001B7C50">
        <w:tab/>
        <w:t>civic address information of the TWAP to which the UE is attached.</w:t>
      </w:r>
    </w:p>
    <w:p w14:paraId="7E5D294B" w14:textId="77777777" w:rsidR="001B330D" w:rsidRPr="001B7C50" w:rsidRDefault="001B330D" w:rsidP="001B330D">
      <w:pPr>
        <w:pStyle w:val="NO"/>
      </w:pPr>
      <w:r w:rsidRPr="001B7C50">
        <w:t>NOTE 1:</w:t>
      </w:r>
      <w:r w:rsidRPr="001B7C50">
        <w:tab/>
        <w:t>The SSID can be the same for several TNAPs/TWAPs and SSID only cannot provide a location, but it might be sufficient for charging.</w:t>
      </w:r>
    </w:p>
    <w:p w14:paraId="570622D2" w14:textId="77777777" w:rsidR="001B330D" w:rsidRPr="001B7C50" w:rsidRDefault="001B330D" w:rsidP="001B330D">
      <w:pPr>
        <w:pStyle w:val="NO"/>
      </w:pPr>
      <w:r w:rsidRPr="001B7C50">
        <w:t>NOTE 2:</w:t>
      </w:r>
      <w:r w:rsidRPr="001B7C50">
        <w:tab/>
        <w:t>the BSSID associated with a TNAP/TWAP is assumed to be static.</w:t>
      </w:r>
    </w:p>
    <w:p w14:paraId="2172C6CE" w14:textId="77777777" w:rsidR="001B330D" w:rsidRPr="001B7C50" w:rsidRDefault="001B330D" w:rsidP="001B330D">
      <w:pPr>
        <w:pStyle w:val="B1"/>
      </w:pPr>
      <w:r w:rsidRPr="001B7C50">
        <w:t>-</w:t>
      </w:r>
      <w:r w:rsidRPr="001B7C50">
        <w:tab/>
        <w:t>In the case of W-5GAN access: The User Location Information for W-5GAN is defined in TS</w:t>
      </w:r>
      <w:r>
        <w:t> </w:t>
      </w:r>
      <w:r w:rsidRPr="001B7C50">
        <w:t>23.316</w:t>
      </w:r>
      <w:r>
        <w:t> </w:t>
      </w:r>
      <w:r w:rsidRPr="001B7C50">
        <w:t>[84].</w:t>
      </w:r>
    </w:p>
    <w:p w14:paraId="4B41919F" w14:textId="77777777" w:rsidR="001B330D" w:rsidRPr="001B7C50" w:rsidRDefault="001B330D" w:rsidP="001B330D">
      <w:r w:rsidRPr="001B7C50">
        <w:t>When the SMF receives a request to provide Access Network Information reporting while there is no action to carry out towards the 5G-AN or the UE (e.g. no QoS Flow to create / Update / modify), the SMF may request User Location Information from the AMF.</w:t>
      </w:r>
    </w:p>
    <w:p w14:paraId="2D7C50DD" w14:textId="77777777" w:rsidR="001B330D" w:rsidRPr="001B7C50" w:rsidRDefault="001B330D" w:rsidP="001B330D">
      <w:r w:rsidRPr="001B7C50">
        <w:t>The interaction between AMF and SMF(s) for the case of a I-SMF insertion, relocation or removal for a PDU session is described in clause 5.34.</w:t>
      </w:r>
    </w:p>
    <w:p w14:paraId="4BF81F18" w14:textId="77777777" w:rsidR="008C45D2" w:rsidRDefault="008C45D2">
      <w:pPr>
        <w:rPr>
          <w:noProof/>
        </w:rPr>
      </w:pPr>
    </w:p>
    <w:p w14:paraId="7049D987" w14:textId="77777777" w:rsidR="00FE6078" w:rsidRDefault="00FE6078">
      <w:pPr>
        <w:rPr>
          <w:noProof/>
        </w:rPr>
      </w:pPr>
    </w:p>
    <w:p w14:paraId="7B0AC5D4" w14:textId="77777777" w:rsidR="001C0C5B" w:rsidRDefault="001C0C5B" w:rsidP="001C0C5B">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5B40F0E8" w14:textId="77777777" w:rsidR="001C0C5B" w:rsidRPr="001B7C50" w:rsidRDefault="001C0C5B" w:rsidP="001C0C5B">
      <w:pPr>
        <w:pStyle w:val="3"/>
      </w:pPr>
      <w:bookmarkStart w:id="21" w:name="_Toc20150184"/>
      <w:bookmarkStart w:id="22" w:name="_Toc27846992"/>
      <w:bookmarkStart w:id="23" w:name="_Toc36188123"/>
      <w:bookmarkStart w:id="24" w:name="_Toc45184030"/>
      <w:bookmarkStart w:id="25" w:name="_Toc47342872"/>
      <w:bookmarkStart w:id="26" w:name="_Toc51769574"/>
      <w:bookmarkStart w:id="27" w:name="_Toc145936320"/>
      <w:r w:rsidRPr="001B7C50">
        <w:t>6.2.1</w:t>
      </w:r>
      <w:r w:rsidRPr="001B7C50">
        <w:tab/>
        <w:t>AMF</w:t>
      </w:r>
      <w:bookmarkEnd w:id="21"/>
      <w:bookmarkEnd w:id="22"/>
      <w:bookmarkEnd w:id="23"/>
      <w:bookmarkEnd w:id="24"/>
      <w:bookmarkEnd w:id="25"/>
      <w:bookmarkEnd w:id="26"/>
      <w:bookmarkEnd w:id="27"/>
    </w:p>
    <w:p w14:paraId="6566D47D" w14:textId="77777777" w:rsidR="001C0C5B" w:rsidRPr="001B7C50" w:rsidRDefault="001C0C5B" w:rsidP="001C0C5B">
      <w:r w:rsidRPr="001B7C50">
        <w:t>The Access and Mobility Management function (AMF) includes the following functionality. Some or all of the AMF functionalities may be supported in a single instance of an AMF:</w:t>
      </w:r>
    </w:p>
    <w:p w14:paraId="34F2A1F1" w14:textId="77777777" w:rsidR="001C0C5B" w:rsidRPr="001B7C50" w:rsidRDefault="001C0C5B" w:rsidP="001C0C5B">
      <w:pPr>
        <w:pStyle w:val="B1"/>
      </w:pPr>
      <w:r w:rsidRPr="001B7C50">
        <w:t>-</w:t>
      </w:r>
      <w:r w:rsidRPr="001B7C50">
        <w:tab/>
        <w:t>Termination of RAN CP interface (N2).</w:t>
      </w:r>
    </w:p>
    <w:p w14:paraId="5B3B6EEB" w14:textId="77777777" w:rsidR="001C0C5B" w:rsidRPr="001B7C50" w:rsidRDefault="001C0C5B" w:rsidP="001C0C5B">
      <w:pPr>
        <w:pStyle w:val="B1"/>
      </w:pPr>
      <w:r w:rsidRPr="001B7C50">
        <w:t>-</w:t>
      </w:r>
      <w:r w:rsidRPr="001B7C50">
        <w:tab/>
        <w:t>Termination of NAS (N1), NAS ciphering and integrity protection.</w:t>
      </w:r>
    </w:p>
    <w:p w14:paraId="121B1B72" w14:textId="77777777" w:rsidR="001C0C5B" w:rsidRPr="001B7C50" w:rsidRDefault="001C0C5B" w:rsidP="001C0C5B">
      <w:pPr>
        <w:pStyle w:val="B1"/>
      </w:pPr>
      <w:r w:rsidRPr="001B7C50">
        <w:t>-</w:t>
      </w:r>
      <w:r w:rsidRPr="001B7C50">
        <w:tab/>
        <w:t>Registration management.</w:t>
      </w:r>
    </w:p>
    <w:p w14:paraId="34F8915F" w14:textId="77777777" w:rsidR="001C0C5B" w:rsidRPr="001B7C50" w:rsidRDefault="001C0C5B" w:rsidP="001C0C5B">
      <w:pPr>
        <w:pStyle w:val="B1"/>
      </w:pPr>
      <w:r w:rsidRPr="001B7C50">
        <w:t>-</w:t>
      </w:r>
      <w:r w:rsidRPr="001B7C50">
        <w:tab/>
        <w:t>Connection management.</w:t>
      </w:r>
    </w:p>
    <w:p w14:paraId="3EEDC2C0" w14:textId="77777777" w:rsidR="001C0C5B" w:rsidRPr="001B7C50" w:rsidRDefault="001C0C5B" w:rsidP="001C0C5B">
      <w:pPr>
        <w:pStyle w:val="B1"/>
      </w:pPr>
      <w:r w:rsidRPr="001B7C50">
        <w:t>-</w:t>
      </w:r>
      <w:r w:rsidRPr="001B7C50">
        <w:tab/>
        <w:t>Reachability management.</w:t>
      </w:r>
    </w:p>
    <w:p w14:paraId="42552667" w14:textId="77777777" w:rsidR="001C0C5B" w:rsidRPr="001B7C50" w:rsidRDefault="001C0C5B" w:rsidP="001C0C5B">
      <w:pPr>
        <w:pStyle w:val="B1"/>
      </w:pPr>
      <w:r w:rsidRPr="001B7C50">
        <w:t>-</w:t>
      </w:r>
      <w:r w:rsidRPr="001B7C50">
        <w:tab/>
        <w:t>Mobility Management.</w:t>
      </w:r>
    </w:p>
    <w:p w14:paraId="57AF1169" w14:textId="77777777" w:rsidR="001C0C5B" w:rsidRPr="001B7C50" w:rsidRDefault="001C0C5B" w:rsidP="001C0C5B">
      <w:pPr>
        <w:pStyle w:val="B1"/>
      </w:pPr>
      <w:r w:rsidRPr="001B7C50">
        <w:t>-</w:t>
      </w:r>
      <w:r w:rsidRPr="001B7C50">
        <w:tab/>
        <w:t>Lawful intercept (for AMF events and interface to LI System).</w:t>
      </w:r>
    </w:p>
    <w:p w14:paraId="723BDABC" w14:textId="77777777" w:rsidR="001C0C5B" w:rsidRPr="001B7C50" w:rsidRDefault="001C0C5B" w:rsidP="001C0C5B">
      <w:pPr>
        <w:pStyle w:val="B1"/>
      </w:pPr>
      <w:r w:rsidRPr="001B7C50">
        <w:t>-</w:t>
      </w:r>
      <w:r w:rsidRPr="001B7C50">
        <w:tab/>
        <w:t>Provide transport for SM messages between UE and SMF.</w:t>
      </w:r>
    </w:p>
    <w:p w14:paraId="7D434638" w14:textId="77777777" w:rsidR="001C0C5B" w:rsidRPr="001B7C50" w:rsidRDefault="001C0C5B" w:rsidP="001C0C5B">
      <w:pPr>
        <w:pStyle w:val="B1"/>
      </w:pPr>
      <w:r w:rsidRPr="001B7C50">
        <w:t>-</w:t>
      </w:r>
      <w:r w:rsidRPr="001B7C50">
        <w:tab/>
        <w:t>Transparent proxy for routing SM messages.</w:t>
      </w:r>
    </w:p>
    <w:p w14:paraId="18E9D027" w14:textId="77777777" w:rsidR="001C0C5B" w:rsidRPr="001B7C50" w:rsidRDefault="001C0C5B" w:rsidP="001C0C5B">
      <w:pPr>
        <w:pStyle w:val="B1"/>
      </w:pPr>
      <w:r w:rsidRPr="001B7C50">
        <w:t>-</w:t>
      </w:r>
      <w:r w:rsidRPr="001B7C50">
        <w:tab/>
        <w:t>Access Authentication.</w:t>
      </w:r>
    </w:p>
    <w:p w14:paraId="5CE31ABE" w14:textId="77777777" w:rsidR="001C0C5B" w:rsidRPr="001B7C50" w:rsidRDefault="001C0C5B" w:rsidP="001C0C5B">
      <w:pPr>
        <w:pStyle w:val="B1"/>
      </w:pPr>
      <w:r w:rsidRPr="001B7C50">
        <w:t>-</w:t>
      </w:r>
      <w:r w:rsidRPr="001B7C50">
        <w:tab/>
        <w:t>Access Authorization.</w:t>
      </w:r>
    </w:p>
    <w:p w14:paraId="0F85DC2B" w14:textId="77777777" w:rsidR="001C0C5B" w:rsidRPr="001B7C50" w:rsidRDefault="001C0C5B" w:rsidP="001C0C5B">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D5C1BBD" w14:textId="77777777" w:rsidR="001C0C5B" w:rsidRPr="001B7C50" w:rsidRDefault="001C0C5B" w:rsidP="001C0C5B">
      <w:pPr>
        <w:pStyle w:val="B1"/>
      </w:pPr>
      <w:r w:rsidRPr="001B7C50">
        <w:t>-</w:t>
      </w:r>
      <w:r w:rsidRPr="001B7C50">
        <w:tab/>
        <w:t>Security Anchor Functionality (SEAF) as specified in TS</w:t>
      </w:r>
      <w:r>
        <w:t> </w:t>
      </w:r>
      <w:r w:rsidRPr="001B7C50">
        <w:t>33.501</w:t>
      </w:r>
      <w:r>
        <w:t> </w:t>
      </w:r>
      <w:r w:rsidRPr="001B7C50">
        <w:t>[29].</w:t>
      </w:r>
    </w:p>
    <w:p w14:paraId="71A0EB63" w14:textId="77777777" w:rsidR="001C0C5B" w:rsidRPr="001B7C50" w:rsidRDefault="001C0C5B" w:rsidP="001C0C5B">
      <w:pPr>
        <w:pStyle w:val="B1"/>
      </w:pPr>
      <w:r w:rsidRPr="001B7C50">
        <w:t>-</w:t>
      </w:r>
      <w:r w:rsidRPr="001B7C50">
        <w:tab/>
        <w:t>Location Services management for regulatory services.</w:t>
      </w:r>
    </w:p>
    <w:p w14:paraId="45732AFA" w14:textId="77777777" w:rsidR="001C0C5B" w:rsidRPr="001B7C50" w:rsidRDefault="001C0C5B" w:rsidP="001C0C5B">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6E4495F4" w14:textId="77777777" w:rsidR="001C0C5B" w:rsidRPr="001B7C50" w:rsidRDefault="001C0C5B" w:rsidP="001C0C5B">
      <w:pPr>
        <w:pStyle w:val="B1"/>
      </w:pPr>
      <w:r w:rsidRPr="001B7C50">
        <w:t>-</w:t>
      </w:r>
      <w:r w:rsidRPr="001B7C50">
        <w:tab/>
        <w:t>EPS Bearer ID allocation for interworking with EPS.</w:t>
      </w:r>
    </w:p>
    <w:p w14:paraId="5839A960" w14:textId="77777777" w:rsidR="001C0C5B" w:rsidRPr="001B7C50" w:rsidRDefault="001C0C5B" w:rsidP="001C0C5B">
      <w:pPr>
        <w:pStyle w:val="B1"/>
      </w:pPr>
      <w:r w:rsidRPr="001B7C50">
        <w:t>-</w:t>
      </w:r>
      <w:r w:rsidRPr="001B7C50">
        <w:tab/>
        <w:t>UE mobility event notification.</w:t>
      </w:r>
    </w:p>
    <w:p w14:paraId="3723ABE8" w14:textId="77777777" w:rsidR="001C0C5B" w:rsidRPr="001B7C50" w:rsidRDefault="001C0C5B" w:rsidP="001C0C5B">
      <w:pPr>
        <w:pStyle w:val="B1"/>
      </w:pPr>
      <w:r w:rsidRPr="001B7C50">
        <w:t>-</w:t>
      </w:r>
      <w:r w:rsidRPr="001B7C50">
        <w:tab/>
        <w:t>S-NSSAIs per TA mapping notification.</w:t>
      </w:r>
    </w:p>
    <w:p w14:paraId="6E86A990" w14:textId="77777777" w:rsidR="001C0C5B" w:rsidRPr="001B7C50" w:rsidRDefault="001C0C5B" w:rsidP="001C0C5B">
      <w:pPr>
        <w:pStyle w:val="B1"/>
      </w:pPr>
      <w:r w:rsidRPr="001B7C50">
        <w:t>-</w:t>
      </w:r>
      <w:r w:rsidRPr="001B7C50">
        <w:tab/>
        <w:t>Support for Control Plane CIoT 5GS Optimisation.</w:t>
      </w:r>
    </w:p>
    <w:p w14:paraId="3F23E1B0" w14:textId="77777777" w:rsidR="001C0C5B" w:rsidRPr="001B7C50" w:rsidRDefault="001C0C5B" w:rsidP="001C0C5B">
      <w:pPr>
        <w:pStyle w:val="B1"/>
      </w:pPr>
      <w:r w:rsidRPr="001B7C50">
        <w:t>-</w:t>
      </w:r>
      <w:r w:rsidRPr="001B7C50">
        <w:tab/>
        <w:t>Support for User Plane CIoT 5GS Optimisation.</w:t>
      </w:r>
    </w:p>
    <w:p w14:paraId="5E95F7D3" w14:textId="77777777" w:rsidR="001C0C5B" w:rsidRPr="001B7C50" w:rsidRDefault="001C0C5B" w:rsidP="001C0C5B">
      <w:pPr>
        <w:pStyle w:val="B1"/>
      </w:pPr>
      <w:r w:rsidRPr="001B7C50">
        <w:t>-</w:t>
      </w:r>
      <w:r w:rsidRPr="001B7C50">
        <w:tab/>
        <w:t>Support for restriction of use of Enhanced Coverage.</w:t>
      </w:r>
    </w:p>
    <w:p w14:paraId="3A514028" w14:textId="77777777" w:rsidR="001C0C5B" w:rsidRPr="001B7C50" w:rsidRDefault="001C0C5B" w:rsidP="001C0C5B">
      <w:pPr>
        <w:pStyle w:val="B1"/>
      </w:pPr>
      <w:r w:rsidRPr="001B7C50">
        <w:t>-</w:t>
      </w:r>
      <w:r w:rsidRPr="001B7C50">
        <w:tab/>
        <w:t>Provisioning of external parameters (Expected UE Behaviour parameters or Network Configuration parameters).</w:t>
      </w:r>
    </w:p>
    <w:p w14:paraId="5A170497" w14:textId="77777777" w:rsidR="001C0C5B" w:rsidRPr="001B7C50" w:rsidRDefault="001C0C5B" w:rsidP="001C0C5B">
      <w:pPr>
        <w:pStyle w:val="B1"/>
      </w:pPr>
      <w:r w:rsidRPr="001B7C50">
        <w:t>-</w:t>
      </w:r>
      <w:r w:rsidRPr="001B7C50">
        <w:tab/>
        <w:t>Support for Network Slice-Specific Authentication and Authorization.</w:t>
      </w:r>
    </w:p>
    <w:p w14:paraId="4017E853" w14:textId="77777777" w:rsidR="001C0C5B" w:rsidRPr="001B7C50" w:rsidRDefault="001C0C5B" w:rsidP="001C0C5B">
      <w:pPr>
        <w:pStyle w:val="B1"/>
      </w:pPr>
      <w:r w:rsidRPr="001B7C50">
        <w:t>-</w:t>
      </w:r>
      <w:r w:rsidRPr="001B7C50">
        <w:tab/>
        <w:t>Support for charging.</w:t>
      </w:r>
    </w:p>
    <w:p w14:paraId="70389F53" w14:textId="77777777" w:rsidR="001C0C5B" w:rsidRPr="001B7C50" w:rsidRDefault="001C0C5B" w:rsidP="001C0C5B">
      <w:pPr>
        <w:pStyle w:val="B1"/>
      </w:pPr>
      <w:r>
        <w:t>-</w:t>
      </w:r>
      <w:r>
        <w:tab/>
        <w:t>Controlling the 5G access stratum-based time distribution based on UE's subscription data.</w:t>
      </w:r>
    </w:p>
    <w:p w14:paraId="474537ED" w14:textId="77777777" w:rsidR="001C0C5B" w:rsidRPr="001B7C50" w:rsidRDefault="001C0C5B" w:rsidP="001C0C5B">
      <w:pPr>
        <w:pStyle w:val="B1"/>
      </w:pPr>
      <w:r>
        <w:t>-</w:t>
      </w:r>
      <w:r>
        <w:tab/>
        <w:t>Controlling the gNB's time synchronization status reporting and subscription.</w:t>
      </w:r>
    </w:p>
    <w:p w14:paraId="457F53D7" w14:textId="77777777" w:rsidR="001C0C5B" w:rsidRPr="001B7C50" w:rsidRDefault="001C0C5B" w:rsidP="001C0C5B">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0C049A7" w14:textId="77777777" w:rsidR="001C0C5B" w:rsidRPr="001B7C50" w:rsidRDefault="001C0C5B" w:rsidP="001C0C5B">
      <w:r w:rsidRPr="001B7C50">
        <w:t>In addition to the functionalities of the AMF described above, the AMF may include the following functionality to support non-3GPP access networks:</w:t>
      </w:r>
    </w:p>
    <w:p w14:paraId="2BD670BF" w14:textId="77777777" w:rsidR="001C0C5B" w:rsidRPr="001B7C50" w:rsidRDefault="001C0C5B" w:rsidP="001C0C5B">
      <w:pPr>
        <w:pStyle w:val="B1"/>
        <w:rPr>
          <w:rFonts w:eastAsia="맑은 고딕"/>
          <w:lang w:eastAsia="ko-KR"/>
        </w:rPr>
      </w:pPr>
      <w:r w:rsidRPr="001B7C50">
        <w:lastRenderedPageBreak/>
        <w:t>-</w:t>
      </w:r>
      <w:r w:rsidRPr="001B7C50">
        <w:tab/>
        <w:t>Support of N2 interface</w:t>
      </w:r>
      <w:r w:rsidRPr="001B7C50">
        <w:rPr>
          <w:rFonts w:eastAsia="맑은 고딕"/>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5CB02A80" w14:textId="77777777" w:rsidR="001C0C5B" w:rsidRPr="001B7C50" w:rsidRDefault="001C0C5B" w:rsidP="001C0C5B">
      <w:pPr>
        <w:pStyle w:val="B1"/>
        <w:rPr>
          <w:rFonts w:eastAsia="맑은 고딕"/>
          <w:lang w:eastAsia="ko-KR"/>
        </w:rPr>
      </w:pPr>
      <w:r w:rsidRPr="001B7C50">
        <w:t>-</w:t>
      </w:r>
      <w:r w:rsidRPr="001B7C50">
        <w:tab/>
        <w:t>Support of NAS signalling with a UE over N3IWF/TNGF. Some procedures supported by NAS signalling over 3GPP access may be not applicable to untrusted non-3GPP (e.g. Paging) access.</w:t>
      </w:r>
    </w:p>
    <w:p w14:paraId="6D5B458B" w14:textId="77777777" w:rsidR="001C0C5B" w:rsidRPr="001B7C50" w:rsidRDefault="001C0C5B" w:rsidP="001C0C5B">
      <w:pPr>
        <w:pStyle w:val="B1"/>
        <w:rPr>
          <w:rFonts w:eastAsia="MS Mincho"/>
        </w:rPr>
      </w:pPr>
      <w:r w:rsidRPr="001B7C50">
        <w:t>-</w:t>
      </w:r>
      <w:r w:rsidRPr="001B7C50">
        <w:tab/>
        <w:t>Support of authentication of UEs connected over N3IWF/TNGF.</w:t>
      </w:r>
    </w:p>
    <w:p w14:paraId="6187C58D" w14:textId="77777777" w:rsidR="001C0C5B" w:rsidRPr="001B7C50" w:rsidRDefault="001C0C5B" w:rsidP="001C0C5B">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0B2AD55" w14:textId="77777777" w:rsidR="001C0C5B" w:rsidRPr="001B7C50" w:rsidRDefault="001C0C5B" w:rsidP="001C0C5B">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1B05A10" w14:textId="77777777" w:rsidR="001C0C5B" w:rsidRPr="001B7C50" w:rsidRDefault="001C0C5B" w:rsidP="001C0C5B">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757BFCE3" w14:textId="77777777" w:rsidR="001C0C5B" w:rsidRPr="001B7C50" w:rsidRDefault="001C0C5B" w:rsidP="001C0C5B">
      <w:pPr>
        <w:pStyle w:val="B1"/>
        <w:rPr>
          <w:iCs/>
        </w:rPr>
      </w:pPr>
      <w:r>
        <w:rPr>
          <w:iCs/>
        </w:rPr>
        <w:t>-</w:t>
      </w:r>
      <w:r>
        <w:rPr>
          <w:iCs/>
        </w:rPr>
        <w:tab/>
        <w:t>Determine whether the serving N3IWF/TNGF is appropriate based on the slices supported by the N3IWFs/TNGFs as specified in clause 6.3.6 and clause 6.3.12 respectively.</w:t>
      </w:r>
    </w:p>
    <w:p w14:paraId="30A191F1" w14:textId="77777777" w:rsidR="001C0C5B" w:rsidRPr="001B7C50" w:rsidRDefault="001C0C5B" w:rsidP="001C0C5B">
      <w:pPr>
        <w:pStyle w:val="NO"/>
        <w:rPr>
          <w:iCs/>
        </w:rPr>
      </w:pPr>
      <w:r w:rsidRPr="001B7C50">
        <w:rPr>
          <w:iCs/>
        </w:rPr>
        <w:t>NOTE 2:</w:t>
      </w:r>
      <w:r w:rsidRPr="001B7C50">
        <w:rPr>
          <w:iCs/>
        </w:rPr>
        <w:tab/>
        <w:t>Not all of the functionalities are required to be supported in an instance of a Network Slice.</w:t>
      </w:r>
    </w:p>
    <w:p w14:paraId="41689F98" w14:textId="77777777" w:rsidR="001C0C5B" w:rsidRPr="001B7C50" w:rsidRDefault="001C0C5B" w:rsidP="001C0C5B">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65BF6A46" w14:textId="77777777" w:rsidR="001C0C5B" w:rsidRPr="001B7C50" w:rsidRDefault="001C0C5B" w:rsidP="001C0C5B">
      <w:pPr>
        <w:rPr>
          <w:iCs/>
        </w:rPr>
      </w:pPr>
      <w:bookmarkStart w:id="28" w:name="_Toc20150185"/>
      <w:bookmarkStart w:id="29" w:name="_Toc27846993"/>
      <w:r w:rsidRPr="001B7C50">
        <w:rPr>
          <w:iCs/>
        </w:rPr>
        <w:t>The AMF uses the N14 interface for AMF re-allocation and AMF to AMF information transfer. This interface may be either intra-PLMN or inter-PLMN (e.g. in the case of inter-PLMN mobility).</w:t>
      </w:r>
    </w:p>
    <w:p w14:paraId="7B5CFA62" w14:textId="77777777" w:rsidR="001C0C5B" w:rsidRPr="001B7C50" w:rsidRDefault="001C0C5B" w:rsidP="001C0C5B">
      <w:pPr>
        <w:rPr>
          <w:iCs/>
        </w:rPr>
      </w:pPr>
      <w:bookmarkStart w:id="30" w:name="_Toc36188124"/>
      <w:r w:rsidRPr="001B7C50">
        <w:rPr>
          <w:iCs/>
        </w:rPr>
        <w:t>In addition to the functionality of the AMF described above, the AMF may include the following functionality to support monitoring in roaming scenarios:</w:t>
      </w:r>
    </w:p>
    <w:p w14:paraId="38FE8494" w14:textId="77777777" w:rsidR="001C0C5B" w:rsidRPr="001B7C50" w:rsidRDefault="001C0C5B" w:rsidP="001C0C5B">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730E8BA" w14:textId="77777777" w:rsidR="001C0C5B" w:rsidRPr="001B7C50" w:rsidRDefault="001C0C5B" w:rsidP="001C0C5B">
      <w:pPr>
        <w:pStyle w:val="B1"/>
      </w:pPr>
      <w:r w:rsidRPr="001B7C50">
        <w:t>-</w:t>
      </w:r>
      <w:r w:rsidRPr="001B7C50">
        <w:tab/>
        <w:t>Generation of charging/accounting information for Monitoring Event Reports that are sent to the HPLMN.</w:t>
      </w:r>
    </w:p>
    <w:p w14:paraId="4A5CDB92" w14:textId="77777777" w:rsidR="001C0C5B" w:rsidRPr="001B7C50" w:rsidRDefault="001C0C5B" w:rsidP="001C0C5B">
      <w:bookmarkStart w:id="31" w:name="_Toc45184031"/>
      <w:bookmarkStart w:id="32" w:name="_Toc47342873"/>
      <w:bookmarkStart w:id="33" w:name="_Toc51769575"/>
      <w:r w:rsidRPr="001B7C50">
        <w:t>In addition to the functionality of the AMF described above, the AMF may provide support for Network Slice restriction and Network Slice instance restriction based on NWDAF analytics.</w:t>
      </w:r>
    </w:p>
    <w:p w14:paraId="67604C20" w14:textId="77777777" w:rsidR="001C0C5B" w:rsidRPr="001B7C50" w:rsidRDefault="001C0C5B" w:rsidP="001C0C5B">
      <w:r w:rsidRPr="001B7C50">
        <w:t>In addition to the functionalities of the AMF described above, the AMF may provide support for the Disaster Roaming as described in clause 5.40.</w:t>
      </w:r>
    </w:p>
    <w:p w14:paraId="74554A87" w14:textId="77777777" w:rsidR="001C0C5B" w:rsidRPr="001B7C50" w:rsidRDefault="001C0C5B" w:rsidP="001C0C5B">
      <w:r w:rsidRPr="001B7C50">
        <w:t>In addition to the functionalities of the AMF described above, the AMF may also include following functionalities to support Network Slice Admission Control:</w:t>
      </w:r>
    </w:p>
    <w:p w14:paraId="07191442" w14:textId="77777777" w:rsidR="001C0C5B" w:rsidRPr="001B7C50" w:rsidRDefault="001C0C5B" w:rsidP="001C0C5B">
      <w:pPr>
        <w:pStyle w:val="B1"/>
      </w:pPr>
      <w:r w:rsidRPr="001B7C50">
        <w:t>-</w:t>
      </w:r>
      <w:r w:rsidRPr="001B7C50">
        <w:tab/>
        <w:t>Support of NSAC for maximum number of UEs as defined in clauses 5.15.11.1 and 5.15.11.3.</w:t>
      </w:r>
    </w:p>
    <w:p w14:paraId="682ADB27" w14:textId="77777777" w:rsidR="001C0C5B" w:rsidRPr="001B7C50" w:rsidRDefault="001C0C5B" w:rsidP="001C0C5B">
      <w:r w:rsidRPr="001B7C50">
        <w:t>In addition to the functionality of the AMF described above, the AMF may include the following functionality to support SNPNs:</w:t>
      </w:r>
    </w:p>
    <w:p w14:paraId="4F264354" w14:textId="77777777" w:rsidR="001C0C5B" w:rsidRPr="001B7C50" w:rsidRDefault="001C0C5B" w:rsidP="001C0C5B">
      <w:pPr>
        <w:pStyle w:val="B1"/>
      </w:pPr>
      <w:r w:rsidRPr="001B7C50">
        <w:t>-</w:t>
      </w:r>
      <w:r w:rsidRPr="001B7C50">
        <w:tab/>
        <w:t>Support for Onboarding of UEs for SNPNs.</w:t>
      </w:r>
    </w:p>
    <w:p w14:paraId="09F1D765" w14:textId="77777777" w:rsidR="001C0C5B" w:rsidRDefault="001C0C5B" w:rsidP="001C0C5B">
      <w:r>
        <w:t>In addition to the functionalities of the AMF described above, the AMF may also include following functionalities to support satellite backhaul:</w:t>
      </w:r>
    </w:p>
    <w:p w14:paraId="1DE0E40F" w14:textId="77777777" w:rsidR="001C0C5B" w:rsidRDefault="001C0C5B" w:rsidP="001C0C5B">
      <w:pPr>
        <w:pStyle w:val="B1"/>
      </w:pPr>
      <w:r>
        <w:t>-</w:t>
      </w:r>
      <w:r>
        <w:tab/>
        <w:t>Support for reporting satellite backhaul category (i.e. GEO, MEO, LEO or OTHERSAT) and its modification based on AMF local configuration to SMF as defined in clause 5.8.2.15.</w:t>
      </w:r>
    </w:p>
    <w:p w14:paraId="5799C6ED" w14:textId="77777777" w:rsidR="001C0C5B" w:rsidRDefault="001C0C5B" w:rsidP="001C0C5B">
      <w:r>
        <w:t>In addition to the functionalities of the AMF described above, the AMF may provide support for Network Slice instance change for PDU sessions as defined in clause 5.15.5.3.</w:t>
      </w:r>
    </w:p>
    <w:p w14:paraId="417143C5" w14:textId="77777777" w:rsidR="001C0C5B" w:rsidRDefault="001C0C5B" w:rsidP="001C0C5B">
      <w:r>
        <w:t>In addition to the functionalities of the AMF described above, the AMF may also support functionalities for Partial Network Slice support in a Registration Area as described in clause 5.15.17.</w:t>
      </w:r>
    </w:p>
    <w:p w14:paraId="3141B5F5" w14:textId="77777777" w:rsidR="001C0C5B" w:rsidRDefault="001C0C5B" w:rsidP="001C0C5B">
      <w:r>
        <w:t>In addition to the functionalities of the AMF described above, the AMF may also include functionalities to support NS-AoS not matching deployed Tracking Areas as described in clause 5.15.18.</w:t>
      </w:r>
    </w:p>
    <w:p w14:paraId="40EE463B" w14:textId="77777777" w:rsidR="001C0C5B" w:rsidRDefault="001C0C5B" w:rsidP="001C0C5B">
      <w:r>
        <w:lastRenderedPageBreak/>
        <w:t>In addition to the functionalities of the AMF described above, the AMF may also include functionalities to support Network Slice Replacement as described in clause 5.15.19.</w:t>
      </w:r>
    </w:p>
    <w:p w14:paraId="25536A9B" w14:textId="2E191EBB" w:rsidR="001C0C5B" w:rsidRDefault="001C0C5B" w:rsidP="001C0C5B">
      <w:pPr>
        <w:rPr>
          <w:ins w:id="34" w:author="Hyunsook (LGE)" w:date="2023-09-27T15:20:00Z"/>
        </w:rPr>
      </w:pPr>
      <w:ins w:id="35" w:author="Hyunsook (LGE)" w:date="2023-09-27T15:18:00Z">
        <w:r>
          <w:t xml:space="preserve">In addition to the functionalities of the AMF described above, the AMF may also include functionalities to </w:t>
        </w:r>
      </w:ins>
      <w:ins w:id="36" w:author="Hyunsook (LGE)" w:date="2023-09-27T15:19:00Z">
        <w:r w:rsidRPr="001C0C5B">
          <w:t xml:space="preserve">enforce the LADN Service Area per LADN DNN and S-NSSAI for </w:t>
        </w:r>
        <w:r>
          <w:t>a</w:t>
        </w:r>
        <w:r w:rsidRPr="001C0C5B">
          <w:t xml:space="preserve"> UE</w:t>
        </w:r>
      </w:ins>
      <w:ins w:id="37" w:author="Hyunsook (LGE)" w:date="2023-09-27T15:20:00Z">
        <w:r w:rsidRPr="001C0C5B">
          <w:t xml:space="preserve"> </w:t>
        </w:r>
        <w:r>
          <w:t>as described in clause 5.6.5a</w:t>
        </w:r>
        <w:r w:rsidR="0022677F">
          <w:t xml:space="preserve">, as well as to </w:t>
        </w:r>
      </w:ins>
      <w:ins w:id="38" w:author="Hyunsook (LGE)" w:date="2023-09-27T15:21:00Z">
        <w:r w:rsidR="0022677F" w:rsidRPr="001C0C5B">
          <w:t>enforce</w:t>
        </w:r>
      </w:ins>
      <w:ins w:id="39" w:author="Hyunsook (LGE)" w:date="2023-09-27T15:20:00Z">
        <w:r w:rsidR="0022677F">
          <w:t xml:space="preserve"> </w:t>
        </w:r>
      </w:ins>
      <w:ins w:id="40" w:author="Hyunsook (LGE)" w:date="2023-09-27T15:21:00Z">
        <w:r w:rsidR="0022677F" w:rsidRPr="001C0C5B">
          <w:t>the LADN Service Area per LADN DNN</w:t>
        </w:r>
        <w:r w:rsidR="0022677F">
          <w:t xml:space="preserve"> for a UE</w:t>
        </w:r>
      </w:ins>
      <w:ins w:id="41" w:author="Hyunsook (LGE)" w:date="2023-09-27T15:22:00Z">
        <w:r w:rsidR="0022677F" w:rsidRPr="0022677F">
          <w:t xml:space="preserve"> </w:t>
        </w:r>
        <w:r w:rsidR="0022677F">
          <w:t>in clause 5.6.5</w:t>
        </w:r>
      </w:ins>
      <w:ins w:id="42" w:author="Hyunsook (LGE)" w:date="2023-09-27T15:20:00Z">
        <w:r>
          <w:t>.</w:t>
        </w:r>
      </w:ins>
    </w:p>
    <w:bookmarkEnd w:id="28"/>
    <w:bookmarkEnd w:id="29"/>
    <w:bookmarkEnd w:id="30"/>
    <w:bookmarkEnd w:id="31"/>
    <w:bookmarkEnd w:id="32"/>
    <w:bookmarkEnd w:id="33"/>
    <w:p w14:paraId="64D1DF57" w14:textId="77777777" w:rsidR="008C45D2" w:rsidRDefault="008C45D2" w:rsidP="008C45D2">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2E6A197" w14:textId="77777777" w:rsidR="008C45D2" w:rsidRPr="008C45D2" w:rsidRDefault="008C45D2">
      <w:pPr>
        <w:rPr>
          <w:noProof/>
        </w:rPr>
      </w:pPr>
    </w:p>
    <w:sectPr w:rsidR="008C45D2" w:rsidRPr="008C45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2FDCC" w14:textId="77777777" w:rsidR="00865AF3" w:rsidRDefault="00865AF3">
      <w:r>
        <w:separator/>
      </w:r>
    </w:p>
  </w:endnote>
  <w:endnote w:type="continuationSeparator" w:id="0">
    <w:p w14:paraId="4E90C001" w14:textId="77777777" w:rsidR="00865AF3" w:rsidRDefault="0086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FF785" w14:textId="77777777" w:rsidR="00865AF3" w:rsidRDefault="00865AF3">
      <w:r>
        <w:separator/>
      </w:r>
    </w:p>
  </w:footnote>
  <w:footnote w:type="continuationSeparator" w:id="0">
    <w:p w14:paraId="7ED53158" w14:textId="77777777" w:rsidR="00865AF3" w:rsidRDefault="00865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17879"/>
    <w:multiLevelType w:val="hybridMultilevel"/>
    <w:tmpl w:val="EF7ABEA4"/>
    <w:lvl w:ilvl="0" w:tplc="E174D092">
      <w:start w:val="1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952057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8CC"/>
    <w:rsid w:val="000A6394"/>
    <w:rsid w:val="000B7FED"/>
    <w:rsid w:val="000C038A"/>
    <w:rsid w:val="000C6598"/>
    <w:rsid w:val="000D289A"/>
    <w:rsid w:val="000D44B3"/>
    <w:rsid w:val="00107784"/>
    <w:rsid w:val="00145D43"/>
    <w:rsid w:val="001615E0"/>
    <w:rsid w:val="0018735F"/>
    <w:rsid w:val="00192C46"/>
    <w:rsid w:val="001A08B3"/>
    <w:rsid w:val="001A2D01"/>
    <w:rsid w:val="001A7B60"/>
    <w:rsid w:val="001B330D"/>
    <w:rsid w:val="001B52F0"/>
    <w:rsid w:val="001B7A65"/>
    <w:rsid w:val="001C0C5B"/>
    <w:rsid w:val="001E41F3"/>
    <w:rsid w:val="001E522D"/>
    <w:rsid w:val="002142F5"/>
    <w:rsid w:val="0022677F"/>
    <w:rsid w:val="0023551B"/>
    <w:rsid w:val="0026004D"/>
    <w:rsid w:val="002640DD"/>
    <w:rsid w:val="00275D12"/>
    <w:rsid w:val="00284FEB"/>
    <w:rsid w:val="002860C4"/>
    <w:rsid w:val="002B5741"/>
    <w:rsid w:val="002C3E1F"/>
    <w:rsid w:val="002E472E"/>
    <w:rsid w:val="00305409"/>
    <w:rsid w:val="0035509E"/>
    <w:rsid w:val="003609EF"/>
    <w:rsid w:val="0036231A"/>
    <w:rsid w:val="00374DD4"/>
    <w:rsid w:val="0038168C"/>
    <w:rsid w:val="003E1A36"/>
    <w:rsid w:val="003F2A9D"/>
    <w:rsid w:val="003F34C1"/>
    <w:rsid w:val="00410371"/>
    <w:rsid w:val="004242F1"/>
    <w:rsid w:val="00427516"/>
    <w:rsid w:val="00474441"/>
    <w:rsid w:val="004B75B7"/>
    <w:rsid w:val="005141D9"/>
    <w:rsid w:val="0051580D"/>
    <w:rsid w:val="00547111"/>
    <w:rsid w:val="00570C39"/>
    <w:rsid w:val="00576EA8"/>
    <w:rsid w:val="00583910"/>
    <w:rsid w:val="00592D74"/>
    <w:rsid w:val="005E2C44"/>
    <w:rsid w:val="00601DD2"/>
    <w:rsid w:val="00621188"/>
    <w:rsid w:val="006257ED"/>
    <w:rsid w:val="00647DE6"/>
    <w:rsid w:val="00653DE4"/>
    <w:rsid w:val="00665C47"/>
    <w:rsid w:val="00695808"/>
    <w:rsid w:val="006B46FB"/>
    <w:rsid w:val="006E21FB"/>
    <w:rsid w:val="006E6EEB"/>
    <w:rsid w:val="007052A8"/>
    <w:rsid w:val="00724752"/>
    <w:rsid w:val="00746386"/>
    <w:rsid w:val="00792342"/>
    <w:rsid w:val="0079577B"/>
    <w:rsid w:val="007977A8"/>
    <w:rsid w:val="007B512A"/>
    <w:rsid w:val="007C2097"/>
    <w:rsid w:val="007D6A07"/>
    <w:rsid w:val="007E4471"/>
    <w:rsid w:val="007F7259"/>
    <w:rsid w:val="00804026"/>
    <w:rsid w:val="008040A8"/>
    <w:rsid w:val="008279FA"/>
    <w:rsid w:val="008626E7"/>
    <w:rsid w:val="00865AF3"/>
    <w:rsid w:val="00870EE7"/>
    <w:rsid w:val="00875B4D"/>
    <w:rsid w:val="008863B9"/>
    <w:rsid w:val="0089097E"/>
    <w:rsid w:val="008A42EF"/>
    <w:rsid w:val="008A45A6"/>
    <w:rsid w:val="008C45D2"/>
    <w:rsid w:val="008C60BF"/>
    <w:rsid w:val="008D3CCC"/>
    <w:rsid w:val="008F3789"/>
    <w:rsid w:val="008F686C"/>
    <w:rsid w:val="009006FC"/>
    <w:rsid w:val="009148DE"/>
    <w:rsid w:val="00941E30"/>
    <w:rsid w:val="00954A11"/>
    <w:rsid w:val="00974A57"/>
    <w:rsid w:val="009777D9"/>
    <w:rsid w:val="00991B88"/>
    <w:rsid w:val="009A5753"/>
    <w:rsid w:val="009A579D"/>
    <w:rsid w:val="009E3297"/>
    <w:rsid w:val="009F734F"/>
    <w:rsid w:val="00A0408A"/>
    <w:rsid w:val="00A246B6"/>
    <w:rsid w:val="00A47E70"/>
    <w:rsid w:val="00A50CF0"/>
    <w:rsid w:val="00A64717"/>
    <w:rsid w:val="00A7671C"/>
    <w:rsid w:val="00A80A99"/>
    <w:rsid w:val="00AA2CBC"/>
    <w:rsid w:val="00AC5820"/>
    <w:rsid w:val="00AC752E"/>
    <w:rsid w:val="00AD1CD8"/>
    <w:rsid w:val="00B17D89"/>
    <w:rsid w:val="00B258BB"/>
    <w:rsid w:val="00B67B97"/>
    <w:rsid w:val="00B968C8"/>
    <w:rsid w:val="00BA3EC5"/>
    <w:rsid w:val="00BA51D9"/>
    <w:rsid w:val="00BB5DFC"/>
    <w:rsid w:val="00BD279D"/>
    <w:rsid w:val="00BD6BB8"/>
    <w:rsid w:val="00BE45B8"/>
    <w:rsid w:val="00C66BA2"/>
    <w:rsid w:val="00C870F6"/>
    <w:rsid w:val="00C95985"/>
    <w:rsid w:val="00CC5026"/>
    <w:rsid w:val="00CC68D0"/>
    <w:rsid w:val="00CD10ED"/>
    <w:rsid w:val="00CD50BF"/>
    <w:rsid w:val="00D00113"/>
    <w:rsid w:val="00D03F9A"/>
    <w:rsid w:val="00D06D51"/>
    <w:rsid w:val="00D24991"/>
    <w:rsid w:val="00D32EDF"/>
    <w:rsid w:val="00D50255"/>
    <w:rsid w:val="00D66520"/>
    <w:rsid w:val="00D84AE9"/>
    <w:rsid w:val="00DC2D9C"/>
    <w:rsid w:val="00DE34CF"/>
    <w:rsid w:val="00E1044E"/>
    <w:rsid w:val="00E13F3D"/>
    <w:rsid w:val="00E34898"/>
    <w:rsid w:val="00E50AA3"/>
    <w:rsid w:val="00E75069"/>
    <w:rsid w:val="00EB09B7"/>
    <w:rsid w:val="00EE7D7C"/>
    <w:rsid w:val="00F05A59"/>
    <w:rsid w:val="00F23563"/>
    <w:rsid w:val="00F25D98"/>
    <w:rsid w:val="00F300FB"/>
    <w:rsid w:val="00FB6386"/>
    <w:rsid w:val="00FE60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509E"/>
    <w:rPr>
      <w:rFonts w:ascii="Times New Roman" w:hAnsi="Times New Roman"/>
      <w:lang w:val="en-GB" w:eastAsia="en-US"/>
    </w:rPr>
  </w:style>
  <w:style w:type="character" w:customStyle="1" w:styleId="NOZchn">
    <w:name w:val="NO Zchn"/>
    <w:link w:val="NO"/>
    <w:rsid w:val="0035509E"/>
    <w:rPr>
      <w:rFonts w:ascii="Times New Roman" w:hAnsi="Times New Roman"/>
      <w:lang w:val="en-GB" w:eastAsia="en-US"/>
    </w:rPr>
  </w:style>
  <w:style w:type="character" w:customStyle="1" w:styleId="B2Char">
    <w:name w:val="B2 Char"/>
    <w:link w:val="B2"/>
    <w:rsid w:val="0035509E"/>
    <w:rPr>
      <w:rFonts w:ascii="Times New Roman" w:hAnsi="Times New Roman"/>
      <w:lang w:val="en-GB" w:eastAsia="en-US"/>
    </w:rPr>
  </w:style>
  <w:style w:type="paragraph" w:customStyle="1" w:styleId="StartEndofChange">
    <w:name w:val="Start/End of Change"/>
    <w:basedOn w:val="1"/>
    <w:qFormat/>
    <w:rsid w:val="0035509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9006FC"/>
    <w:rPr>
      <w:rFonts w:ascii="Times New Roman" w:hAnsi="Times New Roman"/>
      <w:lang w:val="en-GB" w:eastAsia="en-US"/>
    </w:rPr>
  </w:style>
  <w:style w:type="paragraph" w:styleId="af2">
    <w:name w:val="List Paragraph"/>
    <w:basedOn w:val="a"/>
    <w:uiPriority w:val="34"/>
    <w:qFormat/>
    <w:rsid w:val="0018735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040792">
      <w:bodyDiv w:val="1"/>
      <w:marLeft w:val="0"/>
      <w:marRight w:val="0"/>
      <w:marTop w:val="0"/>
      <w:marBottom w:val="0"/>
      <w:divBdr>
        <w:top w:val="none" w:sz="0" w:space="0" w:color="auto"/>
        <w:left w:val="none" w:sz="0" w:space="0" w:color="auto"/>
        <w:bottom w:val="none" w:sz="0" w:space="0" w:color="auto"/>
        <w:right w:val="none" w:sz="0" w:space="0" w:color="auto"/>
      </w:divBdr>
    </w:div>
    <w:div w:id="1628077022">
      <w:bodyDiv w:val="1"/>
      <w:marLeft w:val="0"/>
      <w:marRight w:val="0"/>
      <w:marTop w:val="0"/>
      <w:marBottom w:val="0"/>
      <w:divBdr>
        <w:top w:val="none" w:sz="0" w:space="0" w:color="auto"/>
        <w:left w:val="none" w:sz="0" w:space="0" w:color="auto"/>
        <w:bottom w:val="none" w:sz="0" w:space="0" w:color="auto"/>
        <w:right w:val="none" w:sz="0" w:space="0" w:color="auto"/>
      </w:divBdr>
    </w:div>
    <w:div w:id="164836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Pages>
  <Words>2287</Words>
  <Characters>13041</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(LGE)_r1</cp:lastModifiedBy>
  <cp:revision>19</cp:revision>
  <cp:lastPrinted>1899-12-31T23:00:00Z</cp:lastPrinted>
  <dcterms:created xsi:type="dcterms:W3CDTF">2023-10-10T02:26:00Z</dcterms:created>
  <dcterms:modified xsi:type="dcterms:W3CDTF">2023-10-12T01:18:00Z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